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709"/>
        <w:gridCol w:w="866"/>
        <w:gridCol w:w="897"/>
        <w:gridCol w:w="761"/>
        <w:gridCol w:w="946"/>
        <w:gridCol w:w="839"/>
        <w:gridCol w:w="864"/>
        <w:gridCol w:w="839"/>
        <w:gridCol w:w="820"/>
        <w:gridCol w:w="864"/>
        <w:gridCol w:w="725"/>
        <w:gridCol w:w="801"/>
        <w:gridCol w:w="859"/>
      </w:tblGrid>
      <w:tr w:rsidR="00142A16" w14:paraId="0AE9D274" w14:textId="31477603" w:rsidTr="00142A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Merge w:val="restart"/>
            <w:shd w:val="clear" w:color="auto" w:fill="D9D9D9" w:themeFill="background1" w:themeFillShade="D9"/>
          </w:tcPr>
          <w:p w14:paraId="44860393" w14:textId="2F6E3E7C" w:rsidR="00FB3674" w:rsidRPr="00313437" w:rsidRDefault="00FB3674" w:rsidP="00FB3674">
            <w:pPr>
              <w:rPr>
                <w:sz w:val="16"/>
                <w:szCs w:val="16"/>
              </w:rPr>
            </w:pPr>
            <w:r w:rsidRPr="00313437">
              <w:rPr>
                <w:sz w:val="16"/>
                <w:szCs w:val="16"/>
              </w:rPr>
              <w:t>Country</w:t>
            </w:r>
          </w:p>
        </w:tc>
        <w:tc>
          <w:tcPr>
            <w:tcW w:w="403" w:type="pct"/>
            <w:vMerge w:val="restart"/>
            <w:shd w:val="clear" w:color="auto" w:fill="D9D9D9" w:themeFill="background1" w:themeFillShade="D9"/>
          </w:tcPr>
          <w:p w14:paraId="6443EE93" w14:textId="19FABDAF" w:rsidR="00FB3674" w:rsidRPr="00313437" w:rsidRDefault="00FB3674" w:rsidP="007C12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13437">
              <w:rPr>
                <w:sz w:val="16"/>
                <w:szCs w:val="16"/>
              </w:rPr>
              <w:t>Main types of entities admitted in the jurisdiction</w:t>
            </w:r>
          </w:p>
        </w:tc>
        <w:tc>
          <w:tcPr>
            <w:tcW w:w="419" w:type="pct"/>
            <w:vMerge w:val="restart"/>
            <w:shd w:val="clear" w:color="auto" w:fill="D9D9D9" w:themeFill="background1" w:themeFillShade="D9"/>
          </w:tcPr>
          <w:p w14:paraId="1D2464E1" w14:textId="05698972" w:rsidR="00FB3674" w:rsidRPr="00313437" w:rsidRDefault="00FB3674" w:rsidP="007C12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13437">
              <w:rPr>
                <w:sz w:val="16"/>
                <w:szCs w:val="16"/>
              </w:rPr>
              <w:t>Is there a free flow of foreign currency?</w:t>
            </w:r>
          </w:p>
        </w:tc>
        <w:tc>
          <w:tcPr>
            <w:tcW w:w="348" w:type="pct"/>
            <w:vMerge w:val="restart"/>
            <w:shd w:val="clear" w:color="auto" w:fill="D9D9D9" w:themeFill="background1" w:themeFillShade="D9"/>
          </w:tcPr>
          <w:p w14:paraId="183EDFA9" w14:textId="3A01D5E4" w:rsidR="00FB3674" w:rsidRPr="00313437" w:rsidRDefault="00FB3674" w:rsidP="007C12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13437">
              <w:rPr>
                <w:sz w:val="16"/>
                <w:szCs w:val="16"/>
              </w:rPr>
              <w:t>More than 1 shareholder required?</w:t>
            </w:r>
          </w:p>
        </w:tc>
        <w:tc>
          <w:tcPr>
            <w:tcW w:w="444" w:type="pct"/>
            <w:vMerge w:val="restart"/>
            <w:shd w:val="clear" w:color="auto" w:fill="D9D9D9" w:themeFill="background1" w:themeFillShade="D9"/>
          </w:tcPr>
          <w:p w14:paraId="3F171AA8" w14:textId="603E31CB" w:rsidR="00FB3674" w:rsidRPr="00313437" w:rsidRDefault="00FB3674" w:rsidP="007C12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13437">
              <w:rPr>
                <w:sz w:val="16"/>
                <w:szCs w:val="16"/>
              </w:rPr>
              <w:t>How long does it take to have the entity established?</w:t>
            </w:r>
          </w:p>
        </w:tc>
        <w:tc>
          <w:tcPr>
            <w:tcW w:w="792" w:type="pct"/>
            <w:gridSpan w:val="2"/>
            <w:shd w:val="clear" w:color="auto" w:fill="D9D9D9" w:themeFill="background1" w:themeFillShade="D9"/>
          </w:tcPr>
          <w:p w14:paraId="746664B6" w14:textId="72AE0D40" w:rsidR="00FB3674" w:rsidRPr="00313437" w:rsidRDefault="00FB3674" w:rsidP="007C12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13437">
              <w:rPr>
                <w:sz w:val="16"/>
                <w:szCs w:val="16"/>
              </w:rPr>
              <w:t>Officers</w:t>
            </w:r>
          </w:p>
        </w:tc>
        <w:tc>
          <w:tcPr>
            <w:tcW w:w="769" w:type="pct"/>
            <w:gridSpan w:val="2"/>
            <w:shd w:val="clear" w:color="auto" w:fill="D9D9D9" w:themeFill="background1" w:themeFillShade="D9"/>
          </w:tcPr>
          <w:p w14:paraId="2F4AADE5" w14:textId="3FA62788" w:rsidR="00FB3674" w:rsidRPr="00313437" w:rsidRDefault="00FB3674" w:rsidP="007C12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13437">
              <w:rPr>
                <w:sz w:val="16"/>
                <w:szCs w:val="16"/>
              </w:rPr>
              <w:t>Board of directors</w:t>
            </w:r>
          </w:p>
        </w:tc>
        <w:tc>
          <w:tcPr>
            <w:tcW w:w="402" w:type="pct"/>
            <w:vMerge w:val="restart"/>
            <w:shd w:val="clear" w:color="auto" w:fill="D9D9D9" w:themeFill="background1" w:themeFillShade="D9"/>
          </w:tcPr>
          <w:p w14:paraId="40695A29" w14:textId="469338FB" w:rsidR="00FB3674" w:rsidRPr="00313437" w:rsidRDefault="00FB3674" w:rsidP="007C12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13437">
              <w:rPr>
                <w:sz w:val="16"/>
                <w:szCs w:val="16"/>
              </w:rPr>
              <w:t xml:space="preserve">Is it required to have a legal </w:t>
            </w:r>
            <w:proofErr w:type="gramStart"/>
            <w:r w:rsidRPr="00313437">
              <w:rPr>
                <w:sz w:val="16"/>
                <w:szCs w:val="16"/>
              </w:rPr>
              <w:t>representative  w</w:t>
            </w:r>
            <w:proofErr w:type="gramEnd"/>
            <w:r w:rsidRPr="00313437">
              <w:rPr>
                <w:sz w:val="16"/>
                <w:szCs w:val="16"/>
              </w:rPr>
              <w:t>/ residency in the country?</w:t>
            </w:r>
          </w:p>
        </w:tc>
        <w:tc>
          <w:tcPr>
            <w:tcW w:w="330" w:type="pct"/>
            <w:vMerge w:val="restart"/>
            <w:shd w:val="clear" w:color="auto" w:fill="D9D9D9" w:themeFill="background1" w:themeFillShade="D9"/>
          </w:tcPr>
          <w:p w14:paraId="172E5DA3" w14:textId="3A71E88C" w:rsidR="00FB3674" w:rsidRPr="00313437" w:rsidRDefault="00FB3674" w:rsidP="007C12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13437">
              <w:rPr>
                <w:sz w:val="16"/>
                <w:szCs w:val="16"/>
              </w:rPr>
              <w:t>Can foreign employees be sent to work in the new company?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</w:tcPr>
          <w:p w14:paraId="747A26F1" w14:textId="10F80012" w:rsidR="00FB3674" w:rsidRPr="00313437" w:rsidRDefault="00FB3674" w:rsidP="007C12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13437">
              <w:rPr>
                <w:sz w:val="16"/>
                <w:szCs w:val="16"/>
              </w:rPr>
              <w:t>Taxation of profits?</w:t>
            </w:r>
          </w:p>
        </w:tc>
        <w:tc>
          <w:tcPr>
            <w:tcW w:w="400" w:type="pct"/>
            <w:vMerge w:val="restart"/>
            <w:shd w:val="clear" w:color="auto" w:fill="D9D9D9" w:themeFill="background1" w:themeFillShade="D9"/>
          </w:tcPr>
          <w:p w14:paraId="1D87131B" w14:textId="5BB78E9B" w:rsidR="00FB3674" w:rsidRPr="00313437" w:rsidRDefault="00FB3674" w:rsidP="007C12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13437">
              <w:rPr>
                <w:sz w:val="16"/>
                <w:szCs w:val="16"/>
              </w:rPr>
              <w:t xml:space="preserve">Name 1 </w:t>
            </w:r>
            <w:proofErr w:type="spellStart"/>
            <w:r w:rsidRPr="00313437">
              <w:rPr>
                <w:sz w:val="16"/>
                <w:szCs w:val="16"/>
              </w:rPr>
              <w:t>Covid</w:t>
            </w:r>
            <w:proofErr w:type="spellEnd"/>
            <w:r w:rsidRPr="00313437">
              <w:rPr>
                <w:sz w:val="16"/>
                <w:szCs w:val="16"/>
              </w:rPr>
              <w:t xml:space="preserve"> impact to the business in your country</w:t>
            </w:r>
          </w:p>
        </w:tc>
      </w:tr>
      <w:tr w:rsidR="003B1491" w14:paraId="7436EA72" w14:textId="61F4A742" w:rsidTr="0014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Merge/>
          </w:tcPr>
          <w:p w14:paraId="473B6948" w14:textId="77777777" w:rsidR="00FB3674" w:rsidRPr="00FB3674" w:rsidRDefault="00FB3674" w:rsidP="00FB3674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vMerge/>
          </w:tcPr>
          <w:p w14:paraId="4D42D163" w14:textId="77777777" w:rsidR="00FB3674" w:rsidRPr="00FB3674" w:rsidRDefault="00FB3674" w:rsidP="00FB3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14:paraId="1767A1D4" w14:textId="77777777" w:rsidR="00FB3674" w:rsidRPr="00FB3674" w:rsidRDefault="00FB3674" w:rsidP="00FB3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48" w:type="pct"/>
            <w:vMerge/>
          </w:tcPr>
          <w:p w14:paraId="7DB7F3D7" w14:textId="77777777" w:rsidR="00FB3674" w:rsidRPr="00FB3674" w:rsidRDefault="00FB3674" w:rsidP="00FB3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1512774B" w14:textId="4D45A3CE" w:rsidR="00FB3674" w:rsidRPr="00FB3674" w:rsidRDefault="00FB3674" w:rsidP="00FB3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D9D9D9" w:themeFill="background1" w:themeFillShade="D9"/>
          </w:tcPr>
          <w:p w14:paraId="48BDE63A" w14:textId="6B0C185D" w:rsidR="00FB3674" w:rsidRPr="00FB3674" w:rsidRDefault="00FB3674" w:rsidP="00FB3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FB3674">
              <w:rPr>
                <w:b/>
                <w:bCs/>
                <w:sz w:val="16"/>
                <w:szCs w:val="16"/>
              </w:rPr>
              <w:t>Individuals or entities?</w:t>
            </w:r>
          </w:p>
        </w:tc>
        <w:tc>
          <w:tcPr>
            <w:tcW w:w="402" w:type="pct"/>
            <w:shd w:val="clear" w:color="auto" w:fill="D9D9D9" w:themeFill="background1" w:themeFillShade="D9"/>
          </w:tcPr>
          <w:p w14:paraId="00773937" w14:textId="36A3E611" w:rsidR="00FB3674" w:rsidRPr="00FB3674" w:rsidRDefault="00FB3674" w:rsidP="00FB3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FB3674">
              <w:rPr>
                <w:b/>
                <w:bCs/>
                <w:sz w:val="16"/>
                <w:szCs w:val="16"/>
              </w:rPr>
              <w:t>Non-residents admitted?</w:t>
            </w:r>
          </w:p>
        </w:tc>
        <w:tc>
          <w:tcPr>
            <w:tcW w:w="390" w:type="pct"/>
            <w:shd w:val="clear" w:color="auto" w:fill="D9D9D9" w:themeFill="background1" w:themeFillShade="D9"/>
          </w:tcPr>
          <w:p w14:paraId="78DA9299" w14:textId="2B2A3D1C" w:rsidR="00FB3674" w:rsidRPr="00FB3674" w:rsidRDefault="00FB3674" w:rsidP="00FB3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FB3674">
              <w:rPr>
                <w:b/>
                <w:bCs/>
                <w:sz w:val="16"/>
                <w:szCs w:val="16"/>
              </w:rPr>
              <w:t>Individuals or entities?</w:t>
            </w:r>
          </w:p>
        </w:tc>
        <w:tc>
          <w:tcPr>
            <w:tcW w:w="380" w:type="pct"/>
            <w:shd w:val="clear" w:color="auto" w:fill="D9D9D9" w:themeFill="background1" w:themeFillShade="D9"/>
          </w:tcPr>
          <w:p w14:paraId="4DEB46BF" w14:textId="0E772009" w:rsidR="00FB3674" w:rsidRPr="00FB3674" w:rsidRDefault="00FB3674" w:rsidP="00FB3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FB3674">
              <w:rPr>
                <w:b/>
                <w:bCs/>
                <w:sz w:val="16"/>
                <w:szCs w:val="16"/>
              </w:rPr>
              <w:t>Non-residents admitted?</w:t>
            </w:r>
          </w:p>
        </w:tc>
        <w:tc>
          <w:tcPr>
            <w:tcW w:w="402" w:type="pct"/>
            <w:vMerge/>
          </w:tcPr>
          <w:p w14:paraId="44799C1F" w14:textId="77777777" w:rsidR="00FB3674" w:rsidRPr="00FB3674" w:rsidRDefault="00FB3674" w:rsidP="00FB3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30" w:type="pct"/>
            <w:vMerge/>
          </w:tcPr>
          <w:p w14:paraId="4DD281AF" w14:textId="77777777" w:rsidR="00FB3674" w:rsidRPr="00FB3674" w:rsidRDefault="00FB3674" w:rsidP="00FB3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</w:tcPr>
          <w:p w14:paraId="3F6AFDB6" w14:textId="77777777" w:rsidR="00FB3674" w:rsidRPr="00FB3674" w:rsidRDefault="00FB3674" w:rsidP="00FB3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</w:tcPr>
          <w:p w14:paraId="01C16E84" w14:textId="77777777" w:rsidR="00FB3674" w:rsidRPr="00FB3674" w:rsidRDefault="00FB3674" w:rsidP="00FB3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142A16" w:rsidRPr="00313437" w14:paraId="26F01FF7" w14:textId="74B961C4" w:rsidTr="00142A16">
        <w:trPr>
          <w:trHeight w:val="2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</w:tcPr>
          <w:p w14:paraId="78DA9B2E" w14:textId="77777777" w:rsidR="00313437" w:rsidRPr="00313437" w:rsidRDefault="00FB3674" w:rsidP="00313437">
            <w:pPr>
              <w:pStyle w:val="Heading1"/>
              <w:shd w:val="clear" w:color="auto" w:fill="FFFFFF"/>
              <w:spacing w:before="300" w:beforeAutospacing="0" w:after="300" w:afterAutospacing="0"/>
              <w:outlineLvl w:val="0"/>
              <w:rPr>
                <w:rFonts w:asciiTheme="minorHAnsi" w:eastAsiaTheme="minorHAnsi" w:hAnsiTheme="minorHAnsi" w:cstheme="minorBidi"/>
                <w:b/>
                <w:bCs/>
                <w:kern w:val="0"/>
                <w:sz w:val="16"/>
                <w:szCs w:val="16"/>
                <w:lang w:eastAsia="en-US"/>
              </w:rPr>
            </w:pPr>
            <w:r w:rsidRPr="00313437">
              <w:rPr>
                <w:rFonts w:asciiTheme="minorHAnsi" w:eastAsiaTheme="minorHAnsi" w:hAnsiTheme="minorHAnsi" w:cstheme="minorBidi"/>
                <w:b/>
                <w:bCs/>
                <w:kern w:val="0"/>
                <w:sz w:val="16"/>
                <w:szCs w:val="16"/>
                <w:lang w:eastAsia="en-US"/>
              </w:rPr>
              <w:t>Argentina</w:t>
            </w:r>
            <w:r w:rsidR="00313437" w:rsidRPr="00313437">
              <w:rPr>
                <w:rFonts w:asciiTheme="minorHAnsi" w:eastAsiaTheme="minorHAnsi" w:hAnsiTheme="minorHAnsi" w:cstheme="minorBidi"/>
                <w:b/>
                <w:bCs/>
                <w:kern w:val="0"/>
                <w:sz w:val="16"/>
                <w:szCs w:val="16"/>
                <w:lang w:eastAsia="en-US"/>
              </w:rPr>
              <w:t xml:space="preserve"> - Badeni, Cantilo, Carricart &amp; Bilbao</w:t>
            </w:r>
          </w:p>
          <w:p w14:paraId="79CD0E52" w14:textId="7580387B" w:rsidR="00FB3674" w:rsidRPr="00313437" w:rsidRDefault="00FB3674" w:rsidP="00FB3674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403" w:type="pct"/>
          </w:tcPr>
          <w:p w14:paraId="4AAB6A2E" w14:textId="4317270D" w:rsidR="00FB3674" w:rsidRPr="00167F1E" w:rsidRDefault="00167F1E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pt-BR"/>
              </w:rPr>
            </w:pPr>
            <w:r w:rsidRPr="00167F1E">
              <w:rPr>
                <w:rFonts w:cstheme="minorHAnsi"/>
                <w:color w:val="000000"/>
                <w:sz w:val="16"/>
                <w:szCs w:val="16"/>
              </w:rPr>
              <w:t>Corporations (S.A.) and Limited liability (LLC)</w:t>
            </w:r>
          </w:p>
        </w:tc>
        <w:tc>
          <w:tcPr>
            <w:tcW w:w="419" w:type="pct"/>
          </w:tcPr>
          <w:p w14:paraId="56D872AE" w14:textId="4F6B05A1" w:rsidR="00167F1E" w:rsidRPr="00167F1E" w:rsidRDefault="00167F1E" w:rsidP="00167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67F1E">
              <w:rPr>
                <w:sz w:val="16"/>
                <w:szCs w:val="16"/>
              </w:rPr>
              <w:t xml:space="preserve">No. There are certain restrictions to the </w:t>
            </w:r>
            <w:r>
              <w:rPr>
                <w:sz w:val="16"/>
                <w:szCs w:val="16"/>
              </w:rPr>
              <w:t>foreign</w:t>
            </w:r>
            <w:r w:rsidRPr="00167F1E">
              <w:rPr>
                <w:sz w:val="16"/>
                <w:szCs w:val="16"/>
              </w:rPr>
              <w:t xml:space="preserve"> currency coming in and out the country. Basically, any wire transfer coming in the country is converted into local currency. There </w:t>
            </w:r>
            <w:proofErr w:type="gramStart"/>
            <w:r w:rsidRPr="00167F1E">
              <w:rPr>
                <w:sz w:val="16"/>
                <w:szCs w:val="16"/>
              </w:rPr>
              <w:t>are</w:t>
            </w:r>
            <w:proofErr w:type="gramEnd"/>
            <w:r w:rsidRPr="00167F1E">
              <w:rPr>
                <w:sz w:val="16"/>
                <w:szCs w:val="16"/>
              </w:rPr>
              <w:t xml:space="preserve"> also restriction to send money out of the country</w:t>
            </w:r>
          </w:p>
          <w:p w14:paraId="2D15536F" w14:textId="77777777" w:rsidR="00FB3674" w:rsidRPr="00167F1E" w:rsidRDefault="00FB3674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pt-BR"/>
              </w:rPr>
            </w:pPr>
          </w:p>
        </w:tc>
        <w:tc>
          <w:tcPr>
            <w:tcW w:w="348" w:type="pct"/>
          </w:tcPr>
          <w:p w14:paraId="262E924E" w14:textId="6F141894" w:rsidR="00FB3674" w:rsidRPr="00167F1E" w:rsidRDefault="00167F1E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pt-BR"/>
              </w:rPr>
            </w:pPr>
            <w:r w:rsidRPr="00167F1E">
              <w:rPr>
                <w:rFonts w:cstheme="minorHAnsi"/>
                <w:color w:val="000000"/>
                <w:sz w:val="16"/>
                <w:szCs w:val="16"/>
              </w:rPr>
              <w:t xml:space="preserve">In </w:t>
            </w:r>
            <w:proofErr w:type="gramStart"/>
            <w:r w:rsidRPr="00167F1E">
              <w:rPr>
                <w:rFonts w:cstheme="minorHAnsi"/>
                <w:color w:val="000000"/>
                <w:sz w:val="16"/>
                <w:szCs w:val="16"/>
              </w:rPr>
              <w:t>general</w:t>
            </w:r>
            <w:proofErr w:type="gramEnd"/>
            <w:r w:rsidRPr="00167F1E">
              <w:rPr>
                <w:rFonts w:cstheme="minorHAnsi"/>
                <w:color w:val="000000"/>
                <w:sz w:val="16"/>
                <w:szCs w:val="16"/>
              </w:rPr>
              <w:t xml:space="preserve"> yes. But there is a type with only 1 shareholder called SAU</w:t>
            </w:r>
          </w:p>
        </w:tc>
        <w:tc>
          <w:tcPr>
            <w:tcW w:w="444" w:type="pct"/>
          </w:tcPr>
          <w:p w14:paraId="50273159" w14:textId="77777777" w:rsidR="00167F1E" w:rsidRPr="00167F1E" w:rsidRDefault="00167F1E" w:rsidP="00167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67F1E">
              <w:rPr>
                <w:sz w:val="16"/>
                <w:szCs w:val="16"/>
              </w:rPr>
              <w:t>3 months approximately </w:t>
            </w:r>
          </w:p>
          <w:p w14:paraId="0A9CFAC7" w14:textId="77777777" w:rsidR="00167F1E" w:rsidRPr="00167F1E" w:rsidRDefault="00167F1E" w:rsidP="00167F1E">
            <w:pPr>
              <w:pStyle w:val="NormalWeb"/>
              <w:spacing w:before="24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167F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Yet, if the shareholders are already registered the proceeding could last 15 days. </w:t>
            </w:r>
          </w:p>
          <w:p w14:paraId="63AF9107" w14:textId="77777777" w:rsidR="00FB3674" w:rsidRPr="00167F1E" w:rsidRDefault="00FB3674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pt-BR"/>
              </w:rPr>
            </w:pPr>
          </w:p>
        </w:tc>
        <w:tc>
          <w:tcPr>
            <w:tcW w:w="390" w:type="pct"/>
          </w:tcPr>
          <w:p w14:paraId="107FFC23" w14:textId="781F93AD" w:rsidR="00FB3674" w:rsidRPr="00167F1E" w:rsidRDefault="00167F1E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pt-BR"/>
              </w:rPr>
            </w:pPr>
            <w:r w:rsidRPr="00167F1E">
              <w:rPr>
                <w:rFonts w:cstheme="minorHAnsi"/>
                <w:color w:val="000000"/>
                <w:sz w:val="16"/>
                <w:szCs w:val="16"/>
              </w:rPr>
              <w:t>Individuals only</w:t>
            </w:r>
          </w:p>
        </w:tc>
        <w:tc>
          <w:tcPr>
            <w:tcW w:w="402" w:type="pct"/>
          </w:tcPr>
          <w:p w14:paraId="615B9973" w14:textId="10923CE2" w:rsidR="00FB3674" w:rsidRPr="00167F1E" w:rsidRDefault="00167F1E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pt-BR"/>
              </w:rPr>
            </w:pPr>
            <w:r w:rsidRPr="00167F1E">
              <w:rPr>
                <w:rFonts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90" w:type="pct"/>
          </w:tcPr>
          <w:p w14:paraId="121ABDCD" w14:textId="2BAE2580" w:rsidR="00FB3674" w:rsidRPr="00167F1E" w:rsidRDefault="00167F1E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pt-BR"/>
              </w:rPr>
            </w:pPr>
            <w:r w:rsidRPr="00167F1E">
              <w:rPr>
                <w:rFonts w:cstheme="minorHAnsi"/>
                <w:color w:val="000000"/>
                <w:sz w:val="16"/>
                <w:szCs w:val="16"/>
              </w:rPr>
              <w:t>Individuals only</w:t>
            </w:r>
          </w:p>
        </w:tc>
        <w:tc>
          <w:tcPr>
            <w:tcW w:w="380" w:type="pct"/>
          </w:tcPr>
          <w:p w14:paraId="3D75B75F" w14:textId="49EEF1EC" w:rsidR="00FB3674" w:rsidRPr="00167F1E" w:rsidRDefault="00167F1E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pt-BR"/>
              </w:rPr>
            </w:pPr>
            <w:r w:rsidRPr="00167F1E">
              <w:rPr>
                <w:rFonts w:cstheme="minorHAnsi"/>
                <w:color w:val="000000"/>
                <w:sz w:val="16"/>
                <w:szCs w:val="16"/>
              </w:rPr>
              <w:t xml:space="preserve">Yes, But the majority of the Board </w:t>
            </w:r>
            <w:proofErr w:type="gramStart"/>
            <w:r w:rsidRPr="00167F1E">
              <w:rPr>
                <w:rFonts w:cstheme="minorHAnsi"/>
                <w:color w:val="000000"/>
                <w:sz w:val="16"/>
                <w:szCs w:val="16"/>
              </w:rPr>
              <w:t>Of</w:t>
            </w:r>
            <w:proofErr w:type="gramEnd"/>
            <w:r w:rsidRPr="00167F1E">
              <w:rPr>
                <w:rFonts w:cstheme="minorHAnsi"/>
                <w:color w:val="000000"/>
                <w:sz w:val="16"/>
                <w:szCs w:val="16"/>
              </w:rPr>
              <w:t xml:space="preserve"> Directors shall have residency in Argentina</w:t>
            </w:r>
          </w:p>
        </w:tc>
        <w:tc>
          <w:tcPr>
            <w:tcW w:w="402" w:type="pct"/>
          </w:tcPr>
          <w:p w14:paraId="79DECB40" w14:textId="722D8931" w:rsidR="00FB3674" w:rsidRPr="00167F1E" w:rsidRDefault="00167F1E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pt-BR"/>
              </w:rPr>
            </w:pPr>
            <w:r w:rsidRPr="00167F1E">
              <w:rPr>
                <w:rFonts w:cstheme="minorHAnsi"/>
                <w:color w:val="000000"/>
                <w:sz w:val="16"/>
                <w:szCs w:val="16"/>
              </w:rPr>
              <w:t xml:space="preserve">Foreign </w:t>
            </w:r>
            <w:r w:rsidRPr="00167F1E">
              <w:rPr>
                <w:rFonts w:cstheme="minorHAnsi"/>
                <w:color w:val="000000"/>
                <w:sz w:val="16"/>
                <w:szCs w:val="16"/>
              </w:rPr>
              <w:t xml:space="preserve">shareholders can appoint foreigners as legal representatives. Yet the representatives shall appoint local individuals to </w:t>
            </w:r>
            <w:proofErr w:type="gramStart"/>
            <w:r w:rsidRPr="00167F1E">
              <w:rPr>
                <w:rFonts w:cstheme="minorHAnsi"/>
                <w:color w:val="000000"/>
                <w:sz w:val="16"/>
                <w:szCs w:val="16"/>
              </w:rPr>
              <w:t>actually participate</w:t>
            </w:r>
            <w:proofErr w:type="gramEnd"/>
            <w:r w:rsidRPr="00167F1E">
              <w:rPr>
                <w:rFonts w:cstheme="minorHAnsi"/>
                <w:color w:val="000000"/>
                <w:sz w:val="16"/>
                <w:szCs w:val="16"/>
              </w:rPr>
              <w:t xml:space="preserve"> on corporate decisions</w:t>
            </w:r>
          </w:p>
        </w:tc>
        <w:tc>
          <w:tcPr>
            <w:tcW w:w="330" w:type="pct"/>
          </w:tcPr>
          <w:p w14:paraId="097F2ED8" w14:textId="6F6DBB95" w:rsidR="00FB3674" w:rsidRPr="00167F1E" w:rsidRDefault="00167F1E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pt-BR"/>
              </w:rPr>
            </w:pPr>
            <w:r w:rsidRPr="00167F1E">
              <w:rPr>
                <w:rFonts w:cstheme="minorHAnsi"/>
                <w:color w:val="000000"/>
                <w:sz w:val="16"/>
                <w:szCs w:val="16"/>
              </w:rPr>
              <w:t>Yes. But the legal entity which is willing to bring forei</w:t>
            </w:r>
            <w:r>
              <w:rPr>
                <w:rFonts w:cstheme="minorHAnsi"/>
                <w:color w:val="000000"/>
                <w:sz w:val="16"/>
                <w:szCs w:val="16"/>
              </w:rPr>
              <w:t>gn</w:t>
            </w:r>
            <w:r w:rsidRPr="00167F1E">
              <w:rPr>
                <w:rFonts w:cstheme="minorHAnsi"/>
                <w:color w:val="000000"/>
                <w:sz w:val="16"/>
                <w:szCs w:val="16"/>
              </w:rPr>
              <w:t xml:space="preserve"> employees shall be registered before Migrations (RENURE) and a labor visa is require</w:t>
            </w:r>
          </w:p>
        </w:tc>
        <w:tc>
          <w:tcPr>
            <w:tcW w:w="370" w:type="pct"/>
          </w:tcPr>
          <w:p w14:paraId="750674C1" w14:textId="437114A6" w:rsidR="00FB3674" w:rsidRPr="00167F1E" w:rsidRDefault="00167F1E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pt-BR"/>
              </w:rPr>
            </w:pPr>
            <w:r w:rsidRPr="00167F1E">
              <w:rPr>
                <w:rFonts w:cstheme="minorHAnsi"/>
                <w:color w:val="000000"/>
                <w:sz w:val="16"/>
                <w:szCs w:val="16"/>
              </w:rPr>
              <w:t xml:space="preserve">Yes. Dividends generated as from January 1, 2018.  It is recommended to get accounting </w:t>
            </w:r>
            <w:proofErr w:type="spellStart"/>
            <w:r w:rsidRPr="00167F1E">
              <w:rPr>
                <w:rFonts w:cstheme="minorHAnsi"/>
                <w:color w:val="000000"/>
                <w:sz w:val="16"/>
                <w:szCs w:val="16"/>
              </w:rPr>
              <w:t>advise</w:t>
            </w:r>
            <w:proofErr w:type="spellEnd"/>
            <w:r w:rsidRPr="00167F1E">
              <w:rPr>
                <w:rFonts w:cstheme="minorHAnsi"/>
                <w:color w:val="000000"/>
                <w:sz w:val="16"/>
                <w:szCs w:val="16"/>
              </w:rPr>
              <w:t xml:space="preserve"> regarding this issue.</w:t>
            </w:r>
          </w:p>
        </w:tc>
        <w:tc>
          <w:tcPr>
            <w:tcW w:w="400" w:type="pct"/>
          </w:tcPr>
          <w:p w14:paraId="44E4CB7A" w14:textId="77777777" w:rsidR="00167F1E" w:rsidRPr="00167F1E" w:rsidRDefault="00167F1E" w:rsidP="00167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67F1E">
              <w:rPr>
                <w:sz w:val="16"/>
                <w:szCs w:val="16"/>
              </w:rPr>
              <w:t xml:space="preserve">Remote meetings are accepted during the lockdown period and for future meetings as well, </w:t>
            </w:r>
            <w:proofErr w:type="gramStart"/>
            <w:r w:rsidRPr="00167F1E">
              <w:rPr>
                <w:sz w:val="16"/>
                <w:szCs w:val="16"/>
              </w:rPr>
              <w:t>as long as</w:t>
            </w:r>
            <w:proofErr w:type="gramEnd"/>
            <w:r w:rsidRPr="00167F1E">
              <w:rPr>
                <w:sz w:val="16"/>
                <w:szCs w:val="16"/>
              </w:rPr>
              <w:t xml:space="preserve"> the by-laws set forth such a possibility. </w:t>
            </w:r>
          </w:p>
          <w:p w14:paraId="185EE429" w14:textId="77777777" w:rsidR="00167F1E" w:rsidRPr="00167F1E" w:rsidRDefault="00167F1E" w:rsidP="00167F1E">
            <w:pPr>
              <w:pStyle w:val="NormalWeb"/>
              <w:spacing w:before="24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67F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Electronic documents are becoming accepted in general. </w:t>
            </w:r>
          </w:p>
          <w:p w14:paraId="06E895AB" w14:textId="77777777" w:rsidR="00FB3674" w:rsidRPr="00167F1E" w:rsidRDefault="00FB3674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pt-BR"/>
              </w:rPr>
            </w:pPr>
          </w:p>
        </w:tc>
      </w:tr>
      <w:tr w:rsidR="00142A16" w14:paraId="2F87ED88" w14:textId="23C27619" w:rsidTr="0014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</w:tcPr>
          <w:p w14:paraId="65070CF0" w14:textId="525059EA" w:rsidR="00FB3674" w:rsidRPr="00313437" w:rsidRDefault="00FB3674" w:rsidP="00FB3674">
            <w:pPr>
              <w:rPr>
                <w:sz w:val="16"/>
                <w:szCs w:val="16"/>
                <w:lang w:val="pt-BR"/>
              </w:rPr>
            </w:pPr>
            <w:r w:rsidRPr="00313437">
              <w:rPr>
                <w:sz w:val="16"/>
                <w:szCs w:val="16"/>
                <w:lang w:val="pt-BR"/>
              </w:rPr>
              <w:t>Brazil</w:t>
            </w:r>
            <w:r w:rsidR="00313437" w:rsidRPr="00313437">
              <w:rPr>
                <w:sz w:val="16"/>
                <w:szCs w:val="16"/>
                <w:lang w:val="pt-BR"/>
              </w:rPr>
              <w:t xml:space="preserve"> – Terciotti Andrade Gomes Donato Advogados</w:t>
            </w:r>
          </w:p>
        </w:tc>
        <w:tc>
          <w:tcPr>
            <w:tcW w:w="403" w:type="pct"/>
          </w:tcPr>
          <w:p w14:paraId="5A883498" w14:textId="534EA055" w:rsidR="00FB3674" w:rsidRPr="00FB3674" w:rsidRDefault="007C1290" w:rsidP="00FB3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Limited liability (</w:t>
            </w:r>
            <w:r w:rsidRPr="007C1290">
              <w:rPr>
                <w:i/>
                <w:iCs/>
                <w:sz w:val="16"/>
                <w:szCs w:val="16"/>
              </w:rPr>
              <w:t>Ltd</w:t>
            </w:r>
            <w:r>
              <w:rPr>
                <w:sz w:val="16"/>
                <w:szCs w:val="16"/>
              </w:rPr>
              <w:t>.) and Corporation (</w:t>
            </w:r>
            <w:r w:rsidRPr="007C1290">
              <w:rPr>
                <w:i/>
                <w:iCs/>
                <w:sz w:val="16"/>
                <w:szCs w:val="16"/>
              </w:rPr>
              <w:t>S.A.</w:t>
            </w:r>
            <w:r>
              <w:rPr>
                <w:sz w:val="16"/>
                <w:szCs w:val="16"/>
              </w:rPr>
              <w:t xml:space="preserve">) </w:t>
            </w:r>
          </w:p>
        </w:tc>
        <w:tc>
          <w:tcPr>
            <w:tcW w:w="419" w:type="pct"/>
          </w:tcPr>
          <w:p w14:paraId="36568A27" w14:textId="51B4FC89" w:rsidR="00FB3674" w:rsidRPr="00FB3674" w:rsidRDefault="007C1290" w:rsidP="00FB3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No. Foreign currency must be converted into Brazilian Reais. Brazilian Central Bank requires registries. Commercial Banks buy/sell foreign/Brazilian currency.</w:t>
            </w:r>
          </w:p>
        </w:tc>
        <w:tc>
          <w:tcPr>
            <w:tcW w:w="348" w:type="pct"/>
          </w:tcPr>
          <w:p w14:paraId="30FED954" w14:textId="2BB36D9C" w:rsidR="00FB3674" w:rsidRPr="00FB3674" w:rsidRDefault="007C1290" w:rsidP="00FB3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No.</w:t>
            </w:r>
          </w:p>
        </w:tc>
        <w:tc>
          <w:tcPr>
            <w:tcW w:w="444" w:type="pct"/>
          </w:tcPr>
          <w:p w14:paraId="3BE43938" w14:textId="642060A2" w:rsidR="00FB3674" w:rsidRPr="00FB3674" w:rsidRDefault="007C1290" w:rsidP="00FB3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 30 to 60 days</w:t>
            </w:r>
          </w:p>
        </w:tc>
        <w:tc>
          <w:tcPr>
            <w:tcW w:w="390" w:type="pct"/>
          </w:tcPr>
          <w:p w14:paraId="0F7B5612" w14:textId="316CE5AF" w:rsidR="00FB3674" w:rsidRPr="00FB3674" w:rsidRDefault="007C1290" w:rsidP="00FB3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Individuals only.</w:t>
            </w:r>
          </w:p>
        </w:tc>
        <w:tc>
          <w:tcPr>
            <w:tcW w:w="402" w:type="pct"/>
          </w:tcPr>
          <w:p w14:paraId="3D73DAAF" w14:textId="4C2137F7" w:rsidR="00FB3674" w:rsidRPr="00FB3674" w:rsidRDefault="007C1290" w:rsidP="00FB3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Brazilian residency required.</w:t>
            </w:r>
          </w:p>
        </w:tc>
        <w:tc>
          <w:tcPr>
            <w:tcW w:w="390" w:type="pct"/>
          </w:tcPr>
          <w:p w14:paraId="20992E0A" w14:textId="4AEF7D36" w:rsidR="00FB3674" w:rsidRPr="00FB3674" w:rsidRDefault="007C1290" w:rsidP="00FB3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Individuals only.</w:t>
            </w:r>
          </w:p>
        </w:tc>
        <w:tc>
          <w:tcPr>
            <w:tcW w:w="380" w:type="pct"/>
          </w:tcPr>
          <w:p w14:paraId="285042D0" w14:textId="5AA87B30" w:rsidR="00FB3674" w:rsidRPr="00FB3674" w:rsidRDefault="007C1290" w:rsidP="00FB3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Foreign residency admitted.</w:t>
            </w:r>
          </w:p>
        </w:tc>
        <w:tc>
          <w:tcPr>
            <w:tcW w:w="402" w:type="pct"/>
          </w:tcPr>
          <w:p w14:paraId="6D55B436" w14:textId="40D5AC52" w:rsidR="00FB3674" w:rsidRPr="00FB3674" w:rsidRDefault="00FB3674" w:rsidP="00FB3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B3674">
              <w:rPr>
                <w:sz w:val="16"/>
                <w:szCs w:val="16"/>
              </w:rPr>
              <w:t xml:space="preserve">Yes, w/ </w:t>
            </w:r>
            <w:r w:rsidR="007C1290">
              <w:rPr>
                <w:sz w:val="16"/>
                <w:szCs w:val="16"/>
              </w:rPr>
              <w:t xml:space="preserve">special </w:t>
            </w:r>
            <w:r w:rsidRPr="00FB3674">
              <w:rPr>
                <w:sz w:val="16"/>
                <w:szCs w:val="16"/>
              </w:rPr>
              <w:t>powers to receive service of process in the country</w:t>
            </w:r>
            <w:r w:rsidR="007C1290">
              <w:rPr>
                <w:sz w:val="16"/>
                <w:szCs w:val="16"/>
              </w:rPr>
              <w:t>.</w:t>
            </w:r>
          </w:p>
        </w:tc>
        <w:tc>
          <w:tcPr>
            <w:tcW w:w="330" w:type="pct"/>
          </w:tcPr>
          <w:p w14:paraId="586B6F20" w14:textId="0BA5BE97" w:rsidR="00FB3674" w:rsidRPr="00FB3674" w:rsidRDefault="007C1290" w:rsidP="00FB3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Yes, but a visa and an employment contract will be required.</w:t>
            </w:r>
          </w:p>
        </w:tc>
        <w:tc>
          <w:tcPr>
            <w:tcW w:w="370" w:type="pct"/>
          </w:tcPr>
          <w:p w14:paraId="63D467F6" w14:textId="2D297A58" w:rsidR="00FB3674" w:rsidRPr="00FB3674" w:rsidRDefault="007C1290" w:rsidP="00FB3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No. The entity in Brazil is taxed and profits flow to the shareholders free of taxes. But President and Congress want to change this.</w:t>
            </w:r>
          </w:p>
        </w:tc>
        <w:tc>
          <w:tcPr>
            <w:tcW w:w="400" w:type="pct"/>
          </w:tcPr>
          <w:p w14:paraId="763960AA" w14:textId="1617CCB2" w:rsidR="00FB3674" w:rsidRPr="00FB3674" w:rsidRDefault="003B1491" w:rsidP="00FB3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Electronic</w:t>
            </w:r>
            <w:r w:rsidR="007C1290">
              <w:rPr>
                <w:sz w:val="16"/>
                <w:szCs w:val="16"/>
              </w:rPr>
              <w:t xml:space="preserve"> documents and signatures largely accepted.</w:t>
            </w:r>
          </w:p>
        </w:tc>
      </w:tr>
      <w:tr w:rsidR="00142A16" w14:paraId="799F5EFE" w14:textId="123E53D2" w:rsidTr="00142A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</w:tcPr>
          <w:p w14:paraId="14F97F01" w14:textId="77777777" w:rsidR="00313437" w:rsidRPr="00313437" w:rsidRDefault="00FB3674" w:rsidP="00313437">
            <w:pPr>
              <w:pStyle w:val="Heading1"/>
              <w:shd w:val="clear" w:color="auto" w:fill="FFFFFF"/>
              <w:spacing w:before="300" w:beforeAutospacing="0" w:after="300" w:afterAutospacing="0"/>
              <w:outlineLvl w:val="0"/>
              <w:rPr>
                <w:rFonts w:asciiTheme="minorHAnsi" w:eastAsiaTheme="minorHAnsi" w:hAnsiTheme="minorHAnsi" w:cstheme="minorBidi"/>
                <w:b/>
                <w:bCs/>
                <w:kern w:val="0"/>
                <w:sz w:val="16"/>
                <w:szCs w:val="16"/>
                <w:lang w:eastAsia="en-US"/>
              </w:rPr>
            </w:pPr>
            <w:r w:rsidRPr="00313437">
              <w:rPr>
                <w:rFonts w:asciiTheme="minorHAnsi" w:eastAsiaTheme="minorHAnsi" w:hAnsiTheme="minorHAnsi" w:cstheme="minorBidi"/>
                <w:b/>
                <w:bCs/>
                <w:kern w:val="0"/>
                <w:sz w:val="16"/>
                <w:szCs w:val="16"/>
                <w:lang w:eastAsia="en-US"/>
              </w:rPr>
              <w:t>Colombia</w:t>
            </w:r>
            <w:r w:rsidR="00313437" w:rsidRPr="00313437">
              <w:rPr>
                <w:rFonts w:asciiTheme="minorHAnsi" w:eastAsiaTheme="minorHAnsi" w:hAnsiTheme="minorHAnsi" w:cstheme="minorBidi"/>
                <w:b/>
                <w:bCs/>
                <w:kern w:val="0"/>
                <w:sz w:val="16"/>
                <w:szCs w:val="16"/>
                <w:lang w:eastAsia="en-US"/>
              </w:rPr>
              <w:t xml:space="preserve"> - Pinilla, González &amp; Prieto</w:t>
            </w:r>
          </w:p>
          <w:p w14:paraId="0CB04138" w14:textId="4289FA97" w:rsidR="00FB3674" w:rsidRPr="00313437" w:rsidRDefault="00FB3674" w:rsidP="00FB3674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403" w:type="pct"/>
          </w:tcPr>
          <w:p w14:paraId="1480FC19" w14:textId="77777777" w:rsidR="00167F1E" w:rsidRPr="00167F1E" w:rsidRDefault="00167F1E" w:rsidP="00167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67F1E">
              <w:rPr>
                <w:sz w:val="16"/>
                <w:szCs w:val="16"/>
              </w:rPr>
              <w:t>Corporations (S.A.)</w:t>
            </w:r>
          </w:p>
          <w:p w14:paraId="60C2A768" w14:textId="3354071A" w:rsidR="00FB3674" w:rsidRPr="00FB3674" w:rsidRDefault="00167F1E" w:rsidP="00167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67F1E">
              <w:rPr>
                <w:sz w:val="16"/>
                <w:szCs w:val="16"/>
              </w:rPr>
              <w:t>Limited Liability Companies (LTD) Joint Stock Companies (S.A.S.)</w:t>
            </w:r>
          </w:p>
        </w:tc>
        <w:tc>
          <w:tcPr>
            <w:tcW w:w="419" w:type="pct"/>
          </w:tcPr>
          <w:p w14:paraId="269D251D" w14:textId="4DF35978" w:rsidR="00FB3674" w:rsidRPr="00167F1E" w:rsidRDefault="00167F1E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67F1E">
              <w:rPr>
                <w:rFonts w:cstheme="minorHAnsi"/>
                <w:color w:val="000000"/>
                <w:sz w:val="16"/>
                <w:szCs w:val="16"/>
              </w:rPr>
              <w:t xml:space="preserve">No, </w:t>
            </w:r>
            <w:proofErr w:type="spellStart"/>
            <w:r w:rsidRPr="00167F1E">
              <w:rPr>
                <w:rFonts w:cstheme="minorHAnsi"/>
                <w:color w:val="000000"/>
                <w:sz w:val="16"/>
                <w:szCs w:val="16"/>
              </w:rPr>
              <w:t>its</w:t>
            </w:r>
            <w:proofErr w:type="spellEnd"/>
            <w:r w:rsidRPr="00167F1E">
              <w:rPr>
                <w:rFonts w:cstheme="minorHAnsi"/>
                <w:color w:val="000000"/>
                <w:sz w:val="16"/>
                <w:szCs w:val="16"/>
              </w:rPr>
              <w:t xml:space="preserve"> subject to regulations and protocols to enter and exit the country by the Bank of The Republic and subject to control and intervention from the Superintendence of Societies</w:t>
            </w:r>
          </w:p>
        </w:tc>
        <w:tc>
          <w:tcPr>
            <w:tcW w:w="348" w:type="pct"/>
          </w:tcPr>
          <w:p w14:paraId="75A58553" w14:textId="47FD009C" w:rsidR="00FB3674" w:rsidRPr="00167F1E" w:rsidRDefault="00167F1E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67F1E">
              <w:rPr>
                <w:rFonts w:cstheme="minorHAnsi"/>
                <w:color w:val="000000"/>
                <w:sz w:val="16"/>
                <w:szCs w:val="16"/>
              </w:rPr>
              <w:t>Not in the case of Joint Stock Companies</w:t>
            </w:r>
          </w:p>
        </w:tc>
        <w:tc>
          <w:tcPr>
            <w:tcW w:w="444" w:type="pct"/>
          </w:tcPr>
          <w:p w14:paraId="4DE31377" w14:textId="77777777" w:rsidR="00167F1E" w:rsidRPr="00167F1E" w:rsidRDefault="00167F1E" w:rsidP="00167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67F1E">
              <w:rPr>
                <w:sz w:val="16"/>
                <w:szCs w:val="16"/>
              </w:rPr>
              <w:t>5 to 6 days with all the documents in hand and a bank account</w:t>
            </w:r>
          </w:p>
          <w:p w14:paraId="1B6E8A15" w14:textId="77777777" w:rsidR="00167F1E" w:rsidRPr="00167F1E" w:rsidRDefault="00167F1E" w:rsidP="00167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67F1E">
              <w:rPr>
                <w:sz w:val="16"/>
                <w:szCs w:val="16"/>
              </w:rPr>
              <w:t>created already</w:t>
            </w:r>
          </w:p>
          <w:p w14:paraId="69F8BF67" w14:textId="77777777" w:rsidR="00FB3674" w:rsidRPr="00FB3674" w:rsidRDefault="00FB3674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0" w:type="pct"/>
          </w:tcPr>
          <w:p w14:paraId="1BCD0038" w14:textId="65CEF8FF" w:rsidR="00FB3674" w:rsidRPr="00FB3674" w:rsidRDefault="00167F1E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67F1E">
              <w:rPr>
                <w:sz w:val="16"/>
                <w:szCs w:val="16"/>
              </w:rPr>
              <w:t>Only individuals</w:t>
            </w:r>
          </w:p>
        </w:tc>
        <w:tc>
          <w:tcPr>
            <w:tcW w:w="402" w:type="pct"/>
          </w:tcPr>
          <w:p w14:paraId="06D3D52C" w14:textId="549ECCFC" w:rsidR="00FB3674" w:rsidRPr="00FB3674" w:rsidRDefault="00167F1E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390" w:type="pct"/>
          </w:tcPr>
          <w:p w14:paraId="07A5AB0A" w14:textId="33D8F316" w:rsidR="00FB3674" w:rsidRPr="00167F1E" w:rsidRDefault="00167F1E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67F1E">
              <w:rPr>
                <w:rFonts w:cstheme="minorHAnsi"/>
                <w:color w:val="000000"/>
                <w:sz w:val="16"/>
                <w:szCs w:val="16"/>
              </w:rPr>
              <w:t>Only individuals</w:t>
            </w:r>
          </w:p>
        </w:tc>
        <w:tc>
          <w:tcPr>
            <w:tcW w:w="380" w:type="pct"/>
          </w:tcPr>
          <w:p w14:paraId="2728D484" w14:textId="6A2390F4" w:rsidR="00FB3674" w:rsidRPr="00167F1E" w:rsidRDefault="00167F1E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67F1E">
              <w:rPr>
                <w:rFonts w:cstheme="minorHAnsi"/>
                <w:color w:val="000000"/>
                <w:sz w:val="16"/>
                <w:szCs w:val="16"/>
              </w:rPr>
              <w:t xml:space="preserve">They can be part of the </w:t>
            </w:r>
            <w:proofErr w:type="gramStart"/>
            <w:r w:rsidRPr="00167F1E">
              <w:rPr>
                <w:rFonts w:cstheme="minorHAnsi"/>
                <w:color w:val="000000"/>
                <w:sz w:val="16"/>
                <w:szCs w:val="16"/>
              </w:rPr>
              <w:t>board,</w:t>
            </w:r>
            <w:proofErr w:type="gramEnd"/>
            <w:r w:rsidRPr="00167F1E">
              <w:rPr>
                <w:rFonts w:cstheme="minorHAnsi"/>
                <w:color w:val="000000"/>
                <w:sz w:val="16"/>
                <w:szCs w:val="16"/>
              </w:rPr>
              <w:t xml:space="preserve"> they have the same rights as nationals</w:t>
            </w:r>
          </w:p>
        </w:tc>
        <w:tc>
          <w:tcPr>
            <w:tcW w:w="402" w:type="pct"/>
          </w:tcPr>
          <w:p w14:paraId="7E09320C" w14:textId="2575116A" w:rsidR="00FB3674" w:rsidRPr="00167F1E" w:rsidRDefault="00167F1E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67F1E">
              <w:rPr>
                <w:rFonts w:cstheme="minorHAnsi"/>
                <w:color w:val="000000"/>
                <w:sz w:val="16"/>
                <w:szCs w:val="16"/>
              </w:rPr>
              <w:t>It's not obligatory by law,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167F1E">
              <w:rPr>
                <w:rFonts w:cstheme="minorHAnsi"/>
                <w:color w:val="000000"/>
                <w:sz w:val="16"/>
                <w:szCs w:val="16"/>
              </w:rPr>
              <w:t>but it is highly recommended that it takes a residence for practice purposes</w:t>
            </w:r>
          </w:p>
        </w:tc>
        <w:tc>
          <w:tcPr>
            <w:tcW w:w="330" w:type="pct"/>
          </w:tcPr>
          <w:p w14:paraId="20215E93" w14:textId="084D06B4" w:rsidR="00FB3674" w:rsidRPr="00167F1E" w:rsidRDefault="00167F1E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gramStart"/>
            <w:r w:rsidRPr="00167F1E">
              <w:rPr>
                <w:rFonts w:cstheme="minorHAnsi"/>
                <w:color w:val="000000"/>
                <w:sz w:val="16"/>
                <w:szCs w:val="16"/>
              </w:rPr>
              <w:t>Yes</w:t>
            </w:r>
            <w:proofErr w:type="gramEnd"/>
            <w:r w:rsidRPr="00167F1E">
              <w:rPr>
                <w:rFonts w:cstheme="minorHAnsi"/>
                <w:color w:val="000000"/>
                <w:sz w:val="16"/>
                <w:szCs w:val="16"/>
              </w:rPr>
              <w:t xml:space="preserve"> a temporary visa that is longer than three months and a contract</w:t>
            </w:r>
          </w:p>
        </w:tc>
        <w:tc>
          <w:tcPr>
            <w:tcW w:w="370" w:type="pct"/>
          </w:tcPr>
          <w:p w14:paraId="6B9C14B4" w14:textId="0825BD6D" w:rsidR="00FB3674" w:rsidRPr="00167F1E" w:rsidRDefault="00167F1E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67F1E">
              <w:rPr>
                <w:rFonts w:cstheme="minorHAnsi"/>
                <w:color w:val="000000"/>
                <w:sz w:val="16"/>
                <w:szCs w:val="16"/>
              </w:rPr>
              <w:t>The income tax is 32% for the year 2020</w:t>
            </w:r>
          </w:p>
        </w:tc>
        <w:tc>
          <w:tcPr>
            <w:tcW w:w="400" w:type="pct"/>
          </w:tcPr>
          <w:p w14:paraId="7C224EB7" w14:textId="43AD357E" w:rsidR="00FB3674" w:rsidRPr="00167F1E" w:rsidRDefault="00167F1E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167F1E">
              <w:rPr>
                <w:rFonts w:cstheme="minorHAnsi"/>
                <w:color w:val="000000"/>
                <w:sz w:val="16"/>
                <w:szCs w:val="16"/>
              </w:rPr>
              <w:t>Virtuality</w:t>
            </w:r>
            <w:proofErr w:type="spellEnd"/>
            <w:r w:rsidRPr="00167F1E">
              <w:rPr>
                <w:rFonts w:cstheme="minorHAnsi"/>
                <w:color w:val="000000"/>
                <w:sz w:val="16"/>
                <w:szCs w:val="16"/>
              </w:rPr>
              <w:t xml:space="preserve"> in board meetings and more acceptance of the use of electronic signatures. Also</w:t>
            </w:r>
            <w:r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167F1E">
              <w:rPr>
                <w:rFonts w:cstheme="minorHAnsi"/>
                <w:color w:val="000000"/>
                <w:sz w:val="16"/>
                <w:szCs w:val="16"/>
              </w:rPr>
              <w:t xml:space="preserve"> it has implemented work from home, which has given e-commerce a boost, </w:t>
            </w:r>
            <w:proofErr w:type="gramStart"/>
            <w:r w:rsidRPr="00167F1E">
              <w:rPr>
                <w:rFonts w:cstheme="minorHAnsi"/>
                <w:color w:val="000000"/>
                <w:sz w:val="16"/>
                <w:szCs w:val="16"/>
              </w:rPr>
              <w:t>It</w:t>
            </w:r>
            <w:proofErr w:type="gramEnd"/>
            <w:r w:rsidRPr="00167F1E">
              <w:rPr>
                <w:rFonts w:cstheme="minorHAnsi"/>
                <w:color w:val="000000"/>
                <w:sz w:val="16"/>
                <w:szCs w:val="16"/>
              </w:rPr>
              <w:t xml:space="preserve"> has also forced many sectors to adapt to the use of electronic devices. It has implemented digitalization in the private and</w:t>
            </w:r>
            <w:r w:rsidR="00142A16">
              <w:rPr>
                <w:rFonts w:cstheme="minorHAnsi"/>
                <w:color w:val="000000"/>
                <w:sz w:val="16"/>
                <w:szCs w:val="16"/>
              </w:rPr>
              <w:t xml:space="preserve"> public sector</w:t>
            </w:r>
          </w:p>
        </w:tc>
      </w:tr>
      <w:tr w:rsidR="00142A16" w14:paraId="6990FD5C" w14:textId="77777777" w:rsidTr="00142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</w:tcPr>
          <w:p w14:paraId="3F3045CC" w14:textId="77777777" w:rsidR="00313437" w:rsidRPr="00167F1E" w:rsidRDefault="00FB3674" w:rsidP="00167F1E">
            <w:pPr>
              <w:rPr>
                <w:b w:val="0"/>
                <w:bCs w:val="0"/>
                <w:sz w:val="16"/>
                <w:szCs w:val="16"/>
              </w:rPr>
            </w:pPr>
            <w:r w:rsidRPr="00167F1E">
              <w:rPr>
                <w:sz w:val="16"/>
                <w:szCs w:val="16"/>
              </w:rPr>
              <w:t>Honduras</w:t>
            </w:r>
            <w:r w:rsidR="00313437" w:rsidRPr="00167F1E">
              <w:rPr>
                <w:sz w:val="16"/>
                <w:szCs w:val="16"/>
              </w:rPr>
              <w:t xml:space="preserve"> - Ulloa &amp; Asociados</w:t>
            </w:r>
          </w:p>
          <w:p w14:paraId="52C92FC5" w14:textId="39F2832B" w:rsidR="00FB3674" w:rsidRPr="00313437" w:rsidRDefault="00FB3674" w:rsidP="00FB3674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403" w:type="pct"/>
          </w:tcPr>
          <w:p w14:paraId="0B3A73C2" w14:textId="6548CDAD" w:rsidR="00FB3674" w:rsidRPr="00167F1E" w:rsidRDefault="00167F1E" w:rsidP="00167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67F1E">
              <w:rPr>
                <w:sz w:val="16"/>
                <w:szCs w:val="16"/>
              </w:rPr>
              <w:t>Limited liability (</w:t>
            </w:r>
            <w:r w:rsidRPr="00167F1E">
              <w:rPr>
                <w:i/>
                <w:iCs/>
                <w:sz w:val="16"/>
                <w:szCs w:val="16"/>
              </w:rPr>
              <w:t>Ltd</w:t>
            </w:r>
            <w:r w:rsidRPr="00167F1E">
              <w:rPr>
                <w:sz w:val="16"/>
                <w:szCs w:val="16"/>
              </w:rPr>
              <w:t>.) and Corporation (</w:t>
            </w:r>
            <w:r w:rsidRPr="00167F1E">
              <w:rPr>
                <w:i/>
                <w:iCs/>
                <w:sz w:val="16"/>
                <w:szCs w:val="16"/>
              </w:rPr>
              <w:t>S.A.</w:t>
            </w:r>
          </w:p>
        </w:tc>
        <w:tc>
          <w:tcPr>
            <w:tcW w:w="419" w:type="pct"/>
          </w:tcPr>
          <w:p w14:paraId="68107097" w14:textId="77777777" w:rsidR="00167F1E" w:rsidRPr="00167F1E" w:rsidRDefault="00167F1E" w:rsidP="00167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67F1E">
              <w:rPr>
                <w:sz w:val="16"/>
                <w:szCs w:val="16"/>
              </w:rPr>
              <w:t xml:space="preserve">Resolution 531-12/2019 (Central Bank of </w:t>
            </w:r>
            <w:proofErr w:type="gramStart"/>
            <w:r w:rsidRPr="00167F1E">
              <w:rPr>
                <w:sz w:val="16"/>
                <w:szCs w:val="16"/>
              </w:rPr>
              <w:t>Honduras)  1</w:t>
            </w:r>
            <w:proofErr w:type="gramEnd"/>
            <w:r w:rsidRPr="00167F1E">
              <w:rPr>
                <w:sz w:val="16"/>
                <w:szCs w:val="16"/>
              </w:rPr>
              <w:t>) Exporting from Honduras refers to file the declaration at the set time.</w:t>
            </w:r>
          </w:p>
          <w:p w14:paraId="59BC33E9" w14:textId="77777777" w:rsidR="00167F1E" w:rsidRPr="00167F1E" w:rsidRDefault="00167F1E" w:rsidP="00167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67F1E">
              <w:rPr>
                <w:sz w:val="16"/>
                <w:szCs w:val="16"/>
              </w:rPr>
              <w:t>2) Bring money from abroad - It's usually through Banking</w:t>
            </w:r>
          </w:p>
          <w:p w14:paraId="2420506E" w14:textId="77777777" w:rsidR="00167F1E" w:rsidRPr="00167F1E" w:rsidRDefault="00167F1E" w:rsidP="00167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67F1E">
              <w:rPr>
                <w:sz w:val="16"/>
                <w:szCs w:val="16"/>
              </w:rPr>
              <w:t>3) Buying foreign exchange (dollars) has a daily limit per person of up to $1.2 million for Exchange Houses and $520,000 for Banks</w:t>
            </w:r>
          </w:p>
          <w:p w14:paraId="06BA5D30" w14:textId="77777777" w:rsidR="00167F1E" w:rsidRPr="00167F1E" w:rsidRDefault="00167F1E" w:rsidP="00167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67F1E">
              <w:rPr>
                <w:sz w:val="16"/>
                <w:szCs w:val="16"/>
              </w:rPr>
              <w:t>4) If there are restrictions to enter cash into the country, for reasons of money laundering.</w:t>
            </w:r>
          </w:p>
          <w:p w14:paraId="5C778F20" w14:textId="6A555E52" w:rsidR="00FB3674" w:rsidRPr="00167F1E" w:rsidRDefault="00FB3674" w:rsidP="00167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14:paraId="71BA9A8F" w14:textId="701CFBEF" w:rsidR="00FB3674" w:rsidRPr="00167F1E" w:rsidRDefault="00167F1E" w:rsidP="00167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67F1E">
              <w:rPr>
                <w:sz w:val="16"/>
                <w:szCs w:val="16"/>
              </w:rPr>
              <w:t>No. In the last years they law changes to accept 1 shareholder or partner entities</w:t>
            </w:r>
          </w:p>
        </w:tc>
        <w:tc>
          <w:tcPr>
            <w:tcW w:w="444" w:type="pct"/>
          </w:tcPr>
          <w:p w14:paraId="1EC85B49" w14:textId="1D7A1C00" w:rsidR="00FB3674" w:rsidRPr="00167F1E" w:rsidRDefault="00167F1E" w:rsidP="00167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67F1E">
              <w:rPr>
                <w:sz w:val="16"/>
                <w:szCs w:val="16"/>
              </w:rPr>
              <w:t>To create a newco 10 labor days, to put this company to operate 30 labor days (Tax, IHSS, Environmental issues)</w:t>
            </w:r>
          </w:p>
        </w:tc>
        <w:tc>
          <w:tcPr>
            <w:tcW w:w="390" w:type="pct"/>
          </w:tcPr>
          <w:p w14:paraId="0762B266" w14:textId="1D734A2D" w:rsidR="00FB3674" w:rsidRPr="00167F1E" w:rsidRDefault="00167F1E" w:rsidP="00167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67F1E">
              <w:rPr>
                <w:sz w:val="16"/>
                <w:szCs w:val="16"/>
              </w:rPr>
              <w:t>Individuals only</w:t>
            </w:r>
          </w:p>
        </w:tc>
        <w:tc>
          <w:tcPr>
            <w:tcW w:w="402" w:type="pct"/>
          </w:tcPr>
          <w:p w14:paraId="7062B357" w14:textId="0B2E3E24" w:rsidR="00FB3674" w:rsidRPr="00167F1E" w:rsidRDefault="00167F1E" w:rsidP="00167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67F1E">
              <w:rPr>
                <w:sz w:val="16"/>
                <w:szCs w:val="16"/>
              </w:rPr>
              <w:t>Yes, but they can't be legal representatives.</w:t>
            </w:r>
          </w:p>
        </w:tc>
        <w:tc>
          <w:tcPr>
            <w:tcW w:w="390" w:type="pct"/>
          </w:tcPr>
          <w:p w14:paraId="15870AF7" w14:textId="43D1985A" w:rsidR="00FB3674" w:rsidRPr="00167F1E" w:rsidRDefault="00167F1E" w:rsidP="00167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67F1E">
              <w:rPr>
                <w:sz w:val="16"/>
                <w:szCs w:val="16"/>
              </w:rPr>
              <w:t>Individuals only</w:t>
            </w:r>
          </w:p>
        </w:tc>
        <w:tc>
          <w:tcPr>
            <w:tcW w:w="380" w:type="pct"/>
          </w:tcPr>
          <w:p w14:paraId="78BC7108" w14:textId="3A2042FA" w:rsidR="00FB3674" w:rsidRPr="00167F1E" w:rsidRDefault="00167F1E" w:rsidP="00167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67F1E">
              <w:rPr>
                <w:sz w:val="16"/>
                <w:szCs w:val="16"/>
              </w:rPr>
              <w:t xml:space="preserve">Yes, all the Board can be integrated by </w:t>
            </w:r>
            <w:r w:rsidRPr="00167F1E">
              <w:rPr>
                <w:sz w:val="16"/>
                <w:szCs w:val="16"/>
              </w:rPr>
              <w:t>foreign</w:t>
            </w:r>
            <w:r w:rsidRPr="00167F1E">
              <w:rPr>
                <w:sz w:val="16"/>
                <w:szCs w:val="16"/>
              </w:rPr>
              <w:t xml:space="preserve"> people, but article 209 of the Commercial Code </w:t>
            </w:r>
            <w:proofErr w:type="gramStart"/>
            <w:r w:rsidRPr="00167F1E">
              <w:rPr>
                <w:sz w:val="16"/>
                <w:szCs w:val="16"/>
              </w:rPr>
              <w:t>has to</w:t>
            </w:r>
            <w:proofErr w:type="gramEnd"/>
            <w:r w:rsidRPr="00167F1E">
              <w:rPr>
                <w:sz w:val="16"/>
                <w:szCs w:val="16"/>
              </w:rPr>
              <w:t xml:space="preserve"> be Honduran and named Legal Representative for Tax Purposes.</w:t>
            </w:r>
          </w:p>
        </w:tc>
        <w:tc>
          <w:tcPr>
            <w:tcW w:w="402" w:type="pct"/>
          </w:tcPr>
          <w:p w14:paraId="70492ECC" w14:textId="0D777BEE" w:rsidR="00FB3674" w:rsidRPr="00167F1E" w:rsidRDefault="00167F1E" w:rsidP="00167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67F1E">
              <w:rPr>
                <w:sz w:val="16"/>
                <w:szCs w:val="16"/>
              </w:rPr>
              <w:t>Yes, w/ special powers to receive service of process in the country.</w:t>
            </w:r>
            <w:r>
              <w:rPr>
                <w:sz w:val="16"/>
                <w:szCs w:val="16"/>
              </w:rPr>
              <w:t xml:space="preserve"> </w:t>
            </w:r>
            <w:r w:rsidRPr="00167F1E">
              <w:rPr>
                <w:sz w:val="16"/>
                <w:szCs w:val="16"/>
              </w:rPr>
              <w:t>Article 49 Tax Code</w:t>
            </w:r>
          </w:p>
        </w:tc>
        <w:tc>
          <w:tcPr>
            <w:tcW w:w="330" w:type="pct"/>
          </w:tcPr>
          <w:p w14:paraId="429541B8" w14:textId="578BF813" w:rsidR="00FB3674" w:rsidRPr="00167F1E" w:rsidRDefault="00167F1E" w:rsidP="00167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67F1E">
              <w:rPr>
                <w:sz w:val="16"/>
                <w:szCs w:val="16"/>
              </w:rPr>
              <w:t> Yes. They will need a Special Migratory Permit (PEP).</w:t>
            </w:r>
          </w:p>
        </w:tc>
        <w:tc>
          <w:tcPr>
            <w:tcW w:w="370" w:type="pct"/>
          </w:tcPr>
          <w:p w14:paraId="73070230" w14:textId="02B644AB" w:rsidR="00FB3674" w:rsidRPr="00167F1E" w:rsidRDefault="00167F1E" w:rsidP="00167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67F1E">
              <w:rPr>
                <w:sz w:val="16"/>
                <w:szCs w:val="16"/>
              </w:rPr>
              <w:t xml:space="preserve"> Yes. 25% Tax Income and 5% as </w:t>
            </w:r>
            <w:r w:rsidRPr="00167F1E">
              <w:rPr>
                <w:color w:val="222222"/>
                <w:sz w:val="16"/>
                <w:szCs w:val="16"/>
                <w:shd w:val="clear" w:color="auto" w:fill="F8F9FA"/>
              </w:rPr>
              <w:t>Solidarity Contribution</w:t>
            </w:r>
          </w:p>
        </w:tc>
        <w:tc>
          <w:tcPr>
            <w:tcW w:w="400" w:type="pct"/>
          </w:tcPr>
          <w:p w14:paraId="537627C7" w14:textId="77777777" w:rsidR="00167F1E" w:rsidRPr="00167F1E" w:rsidRDefault="00167F1E" w:rsidP="00167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67F1E">
              <w:rPr>
                <w:rFonts w:ascii="Arial" w:hAnsi="Arial" w:cs="Arial"/>
                <w:sz w:val="16"/>
                <w:szCs w:val="16"/>
              </w:rPr>
              <w:t>Virtuality</w:t>
            </w:r>
            <w:proofErr w:type="spellEnd"/>
            <w:r w:rsidRPr="00167F1E">
              <w:rPr>
                <w:rFonts w:ascii="Arial" w:hAnsi="Arial" w:cs="Arial"/>
                <w:sz w:val="16"/>
                <w:szCs w:val="16"/>
              </w:rPr>
              <w:t xml:space="preserve">: PCM 33-2020 </w:t>
            </w:r>
            <w:r w:rsidRPr="00167F1E">
              <w:rPr>
                <w:sz w:val="16"/>
                <w:szCs w:val="16"/>
              </w:rPr>
              <w:t>1) Of the extension of deadlines and relief as to tax obligations: 2) Administrative simplification in the implementation of electronic commerce mechanisms and electronic signature</w:t>
            </w:r>
          </w:p>
          <w:p w14:paraId="76E0CE70" w14:textId="77777777" w:rsidR="00167F1E" w:rsidRPr="00167F1E" w:rsidRDefault="00167F1E" w:rsidP="00167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67F1E">
              <w:rPr>
                <w:sz w:val="16"/>
                <w:szCs w:val="16"/>
              </w:rPr>
              <w:t>3) Indefinite suspension of Employment Contracts is allowed for the duration of the Health Emergency and Curfew </w:t>
            </w:r>
          </w:p>
          <w:p w14:paraId="6EEBDD2D" w14:textId="295C9407" w:rsidR="00FB3674" w:rsidRPr="00FB3674" w:rsidRDefault="00167F1E" w:rsidP="00167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67F1E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67F1E">
              <w:rPr>
                <w:sz w:val="16"/>
                <w:szCs w:val="16"/>
              </w:rPr>
              <w:t xml:space="preserve">By electronic means, all kinds of acts, contracts and any other type of legal business may be celebrated </w:t>
            </w:r>
            <w:proofErr w:type="gramStart"/>
            <w:r w:rsidRPr="00167F1E">
              <w:rPr>
                <w:b/>
                <w:bCs/>
                <w:sz w:val="16"/>
                <w:szCs w:val="16"/>
              </w:rPr>
              <w:t>as long as</w:t>
            </w:r>
            <w:proofErr w:type="gramEnd"/>
            <w:r w:rsidRPr="00167F1E">
              <w:rPr>
                <w:b/>
                <w:bCs/>
                <w:sz w:val="16"/>
                <w:szCs w:val="16"/>
              </w:rPr>
              <w:t xml:space="preserve"> it is possible to reliably show the will of the parties to carry out the legal business by this means</w:t>
            </w:r>
            <w:r w:rsidRPr="00167F1E">
              <w:rPr>
                <w:sz w:val="16"/>
                <w:szCs w:val="16"/>
              </w:rPr>
              <w:t>.</w:t>
            </w:r>
          </w:p>
        </w:tc>
      </w:tr>
      <w:tr w:rsidR="00142A16" w14:paraId="7674EDFB" w14:textId="77777777" w:rsidTr="00142A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</w:tcPr>
          <w:p w14:paraId="05C9D8CF" w14:textId="77777777" w:rsidR="00313437" w:rsidRPr="00313437" w:rsidRDefault="00FB3674" w:rsidP="00313437">
            <w:pPr>
              <w:pStyle w:val="Heading1"/>
              <w:shd w:val="clear" w:color="auto" w:fill="FFFFFF"/>
              <w:spacing w:before="300" w:beforeAutospacing="0" w:after="300" w:afterAutospacing="0"/>
              <w:outlineLvl w:val="0"/>
              <w:rPr>
                <w:rFonts w:asciiTheme="minorHAnsi" w:eastAsiaTheme="minorHAnsi" w:hAnsiTheme="minorHAnsi" w:cstheme="minorBidi"/>
                <w:b/>
                <w:bCs/>
                <w:kern w:val="0"/>
                <w:sz w:val="16"/>
                <w:szCs w:val="16"/>
                <w:lang w:eastAsia="en-US"/>
              </w:rPr>
            </w:pPr>
            <w:bookmarkStart w:id="0" w:name="_GoBack" w:colFirst="12" w:colLast="12"/>
            <w:r w:rsidRPr="00313437">
              <w:rPr>
                <w:rFonts w:asciiTheme="minorHAnsi" w:eastAsiaTheme="minorHAnsi" w:hAnsiTheme="minorHAnsi" w:cstheme="minorBidi"/>
                <w:b/>
                <w:bCs/>
                <w:kern w:val="0"/>
                <w:sz w:val="16"/>
                <w:szCs w:val="16"/>
                <w:lang w:eastAsia="en-US"/>
              </w:rPr>
              <w:t>Peru</w:t>
            </w:r>
            <w:r w:rsidR="00313437" w:rsidRPr="00313437">
              <w:rPr>
                <w:rFonts w:asciiTheme="minorHAnsi" w:eastAsiaTheme="minorHAnsi" w:hAnsiTheme="minorHAnsi" w:cstheme="minorBidi"/>
                <w:b/>
                <w:bCs/>
                <w:kern w:val="0"/>
                <w:sz w:val="16"/>
                <w:szCs w:val="16"/>
                <w:lang w:eastAsia="en-US"/>
              </w:rPr>
              <w:t xml:space="preserve"> - Llona &amp; Bustamante Abogados</w:t>
            </w:r>
          </w:p>
          <w:p w14:paraId="7A548F8E" w14:textId="2B8F3433" w:rsidR="00FB3674" w:rsidRPr="00313437" w:rsidRDefault="00FB3674" w:rsidP="00FB3674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403" w:type="pct"/>
          </w:tcPr>
          <w:p w14:paraId="5844F017" w14:textId="593BA8BF" w:rsidR="004D001E" w:rsidRDefault="004D001E" w:rsidP="004D0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001E">
              <w:rPr>
                <w:sz w:val="16"/>
                <w:szCs w:val="16"/>
              </w:rPr>
              <w:t>Peruvian Law regulates several entrepreneurial forms which investors can use in order to operate their businesses. The main legal forms of companies according to Peruvian Law are:</w:t>
            </w:r>
          </w:p>
          <w:p w14:paraId="60C5886B" w14:textId="77777777" w:rsidR="004D001E" w:rsidRPr="004D001E" w:rsidRDefault="004D001E" w:rsidP="004D0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7BB97B1" w14:textId="77777777" w:rsidR="004D001E" w:rsidRPr="004D001E" w:rsidRDefault="004D001E" w:rsidP="004D0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001E">
              <w:rPr>
                <w:sz w:val="16"/>
                <w:szCs w:val="16"/>
              </w:rPr>
              <w:t xml:space="preserve">Joint Stock Corporations, (Sociedad </w:t>
            </w:r>
            <w:proofErr w:type="spellStart"/>
            <w:r w:rsidRPr="004D001E">
              <w:rPr>
                <w:sz w:val="16"/>
                <w:szCs w:val="16"/>
              </w:rPr>
              <w:t>Anonima</w:t>
            </w:r>
            <w:proofErr w:type="spellEnd"/>
            <w:r w:rsidRPr="004D001E">
              <w:rPr>
                <w:sz w:val="16"/>
                <w:szCs w:val="16"/>
              </w:rPr>
              <w:t xml:space="preserve">) </w:t>
            </w:r>
          </w:p>
          <w:p w14:paraId="22B74C60" w14:textId="77777777" w:rsidR="004D001E" w:rsidRPr="004D001E" w:rsidRDefault="004D001E" w:rsidP="004D0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001E">
              <w:rPr>
                <w:sz w:val="16"/>
                <w:szCs w:val="16"/>
              </w:rPr>
              <w:t xml:space="preserve">Closely Held Corporations, (Sociedad </w:t>
            </w:r>
            <w:proofErr w:type="spellStart"/>
            <w:r w:rsidRPr="004D001E">
              <w:rPr>
                <w:sz w:val="16"/>
                <w:szCs w:val="16"/>
              </w:rPr>
              <w:t>Anonima</w:t>
            </w:r>
            <w:proofErr w:type="spellEnd"/>
            <w:r w:rsidRPr="004D001E">
              <w:rPr>
                <w:sz w:val="16"/>
                <w:szCs w:val="16"/>
              </w:rPr>
              <w:t xml:space="preserve"> </w:t>
            </w:r>
            <w:proofErr w:type="spellStart"/>
            <w:r w:rsidRPr="004D001E">
              <w:rPr>
                <w:sz w:val="16"/>
                <w:szCs w:val="16"/>
              </w:rPr>
              <w:t>Cerrada</w:t>
            </w:r>
            <w:proofErr w:type="spellEnd"/>
            <w:r w:rsidRPr="004D001E">
              <w:rPr>
                <w:sz w:val="16"/>
                <w:szCs w:val="16"/>
              </w:rPr>
              <w:t>)</w:t>
            </w:r>
          </w:p>
          <w:p w14:paraId="6CF9C801" w14:textId="77777777" w:rsidR="004D001E" w:rsidRPr="004D001E" w:rsidRDefault="004D001E" w:rsidP="004D0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001E">
              <w:rPr>
                <w:sz w:val="16"/>
                <w:szCs w:val="16"/>
              </w:rPr>
              <w:t xml:space="preserve">Publicly Held Corporations, (Sociedad </w:t>
            </w:r>
            <w:proofErr w:type="spellStart"/>
            <w:r w:rsidRPr="004D001E">
              <w:rPr>
                <w:sz w:val="16"/>
                <w:szCs w:val="16"/>
              </w:rPr>
              <w:t>Anonima</w:t>
            </w:r>
            <w:proofErr w:type="spellEnd"/>
            <w:r w:rsidRPr="004D001E">
              <w:rPr>
                <w:sz w:val="16"/>
                <w:szCs w:val="16"/>
              </w:rPr>
              <w:t xml:space="preserve"> </w:t>
            </w:r>
            <w:proofErr w:type="spellStart"/>
            <w:r w:rsidRPr="004D001E">
              <w:rPr>
                <w:sz w:val="16"/>
                <w:szCs w:val="16"/>
              </w:rPr>
              <w:t>Abierta</w:t>
            </w:r>
            <w:proofErr w:type="spellEnd"/>
            <w:r w:rsidRPr="004D001E">
              <w:rPr>
                <w:sz w:val="16"/>
                <w:szCs w:val="16"/>
              </w:rPr>
              <w:t>)</w:t>
            </w:r>
          </w:p>
          <w:p w14:paraId="457AB2FE" w14:textId="77777777" w:rsidR="004D001E" w:rsidRPr="004D001E" w:rsidRDefault="004D001E" w:rsidP="004D0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001E">
              <w:rPr>
                <w:sz w:val="16"/>
                <w:szCs w:val="16"/>
              </w:rPr>
              <w:t xml:space="preserve">Limited Liability Companies, (Sociedad de </w:t>
            </w:r>
            <w:proofErr w:type="spellStart"/>
            <w:r w:rsidRPr="004D001E">
              <w:rPr>
                <w:sz w:val="16"/>
                <w:szCs w:val="16"/>
              </w:rPr>
              <w:t>Responsabilidad</w:t>
            </w:r>
            <w:proofErr w:type="spellEnd"/>
            <w:r w:rsidRPr="004D001E">
              <w:rPr>
                <w:sz w:val="16"/>
                <w:szCs w:val="16"/>
              </w:rPr>
              <w:t xml:space="preserve"> </w:t>
            </w:r>
            <w:proofErr w:type="spellStart"/>
            <w:r w:rsidRPr="004D001E">
              <w:rPr>
                <w:sz w:val="16"/>
                <w:szCs w:val="16"/>
              </w:rPr>
              <w:t>Limitada</w:t>
            </w:r>
            <w:proofErr w:type="spellEnd"/>
            <w:r w:rsidRPr="004D001E">
              <w:rPr>
                <w:sz w:val="16"/>
                <w:szCs w:val="16"/>
              </w:rPr>
              <w:t xml:space="preserve">) </w:t>
            </w:r>
          </w:p>
          <w:p w14:paraId="31B4B611" w14:textId="77777777" w:rsidR="00694921" w:rsidRDefault="00694921" w:rsidP="004D0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BBB71D3" w14:textId="11096D59" w:rsidR="004D001E" w:rsidRPr="004D001E" w:rsidRDefault="004D001E" w:rsidP="004D0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4D001E">
              <w:rPr>
                <w:sz w:val="16"/>
                <w:szCs w:val="16"/>
                <w:lang w:val="es-PE"/>
              </w:rPr>
              <w:t>Other</w:t>
            </w:r>
            <w:proofErr w:type="spellEnd"/>
            <w:r w:rsidRPr="004D001E">
              <w:rPr>
                <w:sz w:val="16"/>
                <w:szCs w:val="16"/>
                <w:lang w:val="es-PE"/>
              </w:rPr>
              <w:t xml:space="preserve"> </w:t>
            </w:r>
            <w:proofErr w:type="spellStart"/>
            <w:r w:rsidRPr="004D001E">
              <w:rPr>
                <w:sz w:val="16"/>
                <w:szCs w:val="16"/>
                <w:lang w:val="es-PE"/>
              </w:rPr>
              <w:t>types</w:t>
            </w:r>
            <w:proofErr w:type="spellEnd"/>
            <w:r w:rsidRPr="004D001E">
              <w:rPr>
                <w:sz w:val="16"/>
                <w:szCs w:val="16"/>
                <w:lang w:val="es-PE"/>
              </w:rPr>
              <w:t xml:space="preserve"> </w:t>
            </w:r>
            <w:proofErr w:type="spellStart"/>
            <w:r w:rsidRPr="004D001E">
              <w:rPr>
                <w:sz w:val="16"/>
                <w:szCs w:val="16"/>
                <w:lang w:val="es-PE"/>
              </w:rPr>
              <w:t>of</w:t>
            </w:r>
            <w:proofErr w:type="spellEnd"/>
            <w:r w:rsidRPr="004D001E">
              <w:rPr>
                <w:sz w:val="16"/>
                <w:szCs w:val="16"/>
                <w:lang w:val="es-PE"/>
              </w:rPr>
              <w:t xml:space="preserve"> </w:t>
            </w:r>
            <w:proofErr w:type="spellStart"/>
            <w:r w:rsidRPr="004D001E">
              <w:rPr>
                <w:sz w:val="16"/>
                <w:szCs w:val="16"/>
                <w:lang w:val="es-PE"/>
              </w:rPr>
              <w:t>forms</w:t>
            </w:r>
            <w:proofErr w:type="spellEnd"/>
            <w:r w:rsidRPr="004D001E">
              <w:rPr>
                <w:sz w:val="16"/>
                <w:szCs w:val="16"/>
                <w:lang w:val="es-PE"/>
              </w:rPr>
              <w:t xml:space="preserve"> </w:t>
            </w:r>
            <w:proofErr w:type="spellStart"/>
            <w:r w:rsidRPr="004D001E">
              <w:rPr>
                <w:sz w:val="16"/>
                <w:szCs w:val="16"/>
                <w:lang w:val="es-PE"/>
              </w:rPr>
              <w:t>to</w:t>
            </w:r>
            <w:proofErr w:type="spellEnd"/>
            <w:r w:rsidRPr="004D001E">
              <w:rPr>
                <w:sz w:val="16"/>
                <w:szCs w:val="16"/>
                <w:lang w:val="es-PE"/>
              </w:rPr>
              <w:t xml:space="preserve"> do </w:t>
            </w:r>
            <w:proofErr w:type="spellStart"/>
            <w:r w:rsidRPr="004D001E">
              <w:rPr>
                <w:sz w:val="16"/>
                <w:szCs w:val="16"/>
                <w:lang w:val="es-PE"/>
              </w:rPr>
              <w:t>business</w:t>
            </w:r>
            <w:proofErr w:type="spellEnd"/>
            <w:r w:rsidRPr="004D001E">
              <w:rPr>
                <w:sz w:val="16"/>
                <w:szCs w:val="16"/>
                <w:lang w:val="es-PE"/>
              </w:rPr>
              <w:t>:</w:t>
            </w:r>
          </w:p>
          <w:p w14:paraId="70FC824D" w14:textId="77777777" w:rsidR="00694921" w:rsidRDefault="00694921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0AABB4" w14:textId="7CB96FA2" w:rsidR="004D001E" w:rsidRPr="004D001E" w:rsidRDefault="004D001E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001E">
              <w:rPr>
                <w:sz w:val="16"/>
                <w:szCs w:val="16"/>
              </w:rPr>
              <w:t>Branches, (</w:t>
            </w:r>
            <w:proofErr w:type="spellStart"/>
            <w:r w:rsidRPr="004D001E">
              <w:rPr>
                <w:sz w:val="16"/>
                <w:szCs w:val="16"/>
              </w:rPr>
              <w:t>Sucursales</w:t>
            </w:r>
            <w:proofErr w:type="spellEnd"/>
            <w:r w:rsidRPr="004D001E">
              <w:rPr>
                <w:sz w:val="16"/>
                <w:szCs w:val="16"/>
              </w:rPr>
              <w:t xml:space="preserve">) </w:t>
            </w:r>
          </w:p>
          <w:p w14:paraId="716A0290" w14:textId="77777777" w:rsidR="004D001E" w:rsidRPr="004D001E" w:rsidRDefault="004D001E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001E">
              <w:rPr>
                <w:sz w:val="16"/>
                <w:szCs w:val="16"/>
              </w:rPr>
              <w:t xml:space="preserve">Associative Agreements (Consortium &amp; Joint Venture) </w:t>
            </w:r>
          </w:p>
          <w:p w14:paraId="19143253" w14:textId="77777777" w:rsidR="00FB3674" w:rsidRPr="00FB3674" w:rsidRDefault="00FB3674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34FFC70F" w14:textId="4ED1277E" w:rsidR="004D001E" w:rsidRDefault="004D001E" w:rsidP="004D0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001E">
              <w:rPr>
                <w:sz w:val="16"/>
                <w:szCs w:val="16"/>
              </w:rPr>
              <w:t xml:space="preserve">Peruvian Law grants equal rights to foreign and local investors, </w:t>
            </w:r>
            <w:proofErr w:type="gramStart"/>
            <w:r w:rsidRPr="004D001E">
              <w:rPr>
                <w:sz w:val="16"/>
                <w:szCs w:val="16"/>
              </w:rPr>
              <w:t>guaranteeing  free</w:t>
            </w:r>
            <w:proofErr w:type="gramEnd"/>
            <w:r w:rsidRPr="004D001E">
              <w:rPr>
                <w:sz w:val="16"/>
                <w:szCs w:val="16"/>
              </w:rPr>
              <w:t xml:space="preserve"> possession, use and disposition of local and foreign currencies in the country. </w:t>
            </w:r>
          </w:p>
          <w:p w14:paraId="48E4F78C" w14:textId="77777777" w:rsidR="004D001E" w:rsidRPr="004D001E" w:rsidRDefault="004D001E" w:rsidP="004D0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3844A10" w14:textId="6A90C48C" w:rsidR="004D001E" w:rsidRPr="004D001E" w:rsidRDefault="004D001E" w:rsidP="004D0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D001E">
              <w:rPr>
                <w:sz w:val="16"/>
                <w:szCs w:val="16"/>
              </w:rPr>
              <w:t xml:space="preserve">o foreign exchange controls, registrations, approvals, or other similar restrictions relating to the remittance of foreign currency to or from Peru. </w:t>
            </w:r>
          </w:p>
          <w:p w14:paraId="701BE144" w14:textId="77777777" w:rsidR="004D001E" w:rsidRDefault="004D001E" w:rsidP="004D0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51A29D2" w14:textId="5972A06E" w:rsidR="004D001E" w:rsidRPr="004D001E" w:rsidRDefault="004D001E" w:rsidP="004D0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D001E">
              <w:rPr>
                <w:sz w:val="16"/>
                <w:szCs w:val="16"/>
              </w:rPr>
              <w:t xml:space="preserve">o need of </w:t>
            </w:r>
            <w:proofErr w:type="spellStart"/>
            <w:r w:rsidRPr="004D001E">
              <w:rPr>
                <w:sz w:val="16"/>
                <w:szCs w:val="16"/>
                <w:lang w:val="es-PE"/>
              </w:rPr>
              <w:t>any</w:t>
            </w:r>
            <w:proofErr w:type="spellEnd"/>
            <w:r w:rsidRPr="004D001E">
              <w:rPr>
                <w:sz w:val="16"/>
                <w:szCs w:val="16"/>
                <w:lang w:val="es-PE"/>
              </w:rPr>
              <w:t xml:space="preserve"> </w:t>
            </w:r>
            <w:proofErr w:type="spellStart"/>
            <w:r w:rsidRPr="004D001E">
              <w:rPr>
                <w:sz w:val="16"/>
                <w:szCs w:val="16"/>
                <w:lang w:val="es-PE"/>
              </w:rPr>
              <w:t>governmental</w:t>
            </w:r>
            <w:proofErr w:type="spellEnd"/>
            <w:r w:rsidRPr="004D001E">
              <w:rPr>
                <w:sz w:val="16"/>
                <w:szCs w:val="16"/>
                <w:lang w:val="es-PE"/>
              </w:rPr>
              <w:t xml:space="preserve"> </w:t>
            </w:r>
            <w:r w:rsidRPr="004D001E">
              <w:rPr>
                <w:sz w:val="16"/>
                <w:szCs w:val="16"/>
              </w:rPr>
              <w:t xml:space="preserve">authority </w:t>
            </w:r>
            <w:proofErr w:type="spellStart"/>
            <w:r w:rsidRPr="004D001E">
              <w:rPr>
                <w:sz w:val="16"/>
                <w:szCs w:val="16"/>
                <w:lang w:val="es-PE"/>
              </w:rPr>
              <w:t>approval</w:t>
            </w:r>
            <w:proofErr w:type="spellEnd"/>
            <w:r w:rsidRPr="004D001E">
              <w:rPr>
                <w:sz w:val="16"/>
                <w:szCs w:val="16"/>
                <w:lang w:val="es-PE"/>
              </w:rPr>
              <w:t xml:space="preserve"> </w:t>
            </w:r>
            <w:r w:rsidRPr="004D001E">
              <w:rPr>
                <w:sz w:val="16"/>
                <w:szCs w:val="16"/>
              </w:rPr>
              <w:t>to undertake foreign exchange transactions</w:t>
            </w:r>
            <w:r w:rsidRPr="004D001E">
              <w:rPr>
                <w:sz w:val="16"/>
                <w:szCs w:val="16"/>
                <w:lang w:val="es-PE"/>
              </w:rPr>
              <w:t xml:space="preserve">, </w:t>
            </w:r>
            <w:r w:rsidRPr="004D001E">
              <w:rPr>
                <w:sz w:val="16"/>
                <w:szCs w:val="16"/>
              </w:rPr>
              <w:t xml:space="preserve">consequently, </w:t>
            </w:r>
            <w:proofErr w:type="spellStart"/>
            <w:r w:rsidRPr="004D001E">
              <w:rPr>
                <w:sz w:val="16"/>
                <w:szCs w:val="16"/>
                <w:lang w:val="es-PE"/>
              </w:rPr>
              <w:t>it</w:t>
            </w:r>
            <w:proofErr w:type="spellEnd"/>
            <w:r w:rsidRPr="004D001E">
              <w:rPr>
                <w:sz w:val="16"/>
                <w:szCs w:val="16"/>
                <w:lang w:val="es-PE"/>
              </w:rPr>
              <w:t xml:space="preserve"> </w:t>
            </w:r>
            <w:r w:rsidRPr="004D001E">
              <w:rPr>
                <w:sz w:val="16"/>
                <w:szCs w:val="16"/>
              </w:rPr>
              <w:t>may be used in any</w:t>
            </w:r>
            <w:r w:rsidRPr="004D001E">
              <w:rPr>
                <w:sz w:val="16"/>
                <w:szCs w:val="16"/>
                <w:lang w:val="es-PE"/>
              </w:rPr>
              <w:t xml:space="preserve"> </w:t>
            </w:r>
            <w:proofErr w:type="spellStart"/>
            <w:r w:rsidRPr="004D001E">
              <w:rPr>
                <w:sz w:val="16"/>
                <w:szCs w:val="16"/>
                <w:lang w:val="es-PE"/>
              </w:rPr>
              <w:t>transaction</w:t>
            </w:r>
            <w:proofErr w:type="spellEnd"/>
            <w:r w:rsidRPr="004D001E">
              <w:rPr>
                <w:sz w:val="16"/>
                <w:szCs w:val="16"/>
                <w:lang w:val="es-PE"/>
              </w:rPr>
              <w:t xml:space="preserve"> </w:t>
            </w:r>
            <w:r w:rsidRPr="004D001E">
              <w:rPr>
                <w:sz w:val="16"/>
                <w:szCs w:val="16"/>
              </w:rPr>
              <w:t>provided that the parties agree to do so.</w:t>
            </w:r>
          </w:p>
          <w:p w14:paraId="0A1C0270" w14:textId="77777777" w:rsidR="004D001E" w:rsidRDefault="004D001E" w:rsidP="004D0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7C3273F" w14:textId="12F9897C" w:rsidR="004D001E" w:rsidRPr="004D001E" w:rsidRDefault="004D001E" w:rsidP="004D0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001E">
              <w:rPr>
                <w:sz w:val="16"/>
                <w:szCs w:val="16"/>
              </w:rPr>
              <w:t>Investors are entitled to transfer abroad its investment or profits-after tax are paid- in freely convertible currency, with no prior authorization by the Central Bank nor any other Peruvian Authority.</w:t>
            </w:r>
            <w:r w:rsidRPr="004D001E">
              <w:rPr>
                <w:sz w:val="16"/>
                <w:szCs w:val="16"/>
                <w:lang w:val="es-PE"/>
              </w:rPr>
              <w:t xml:space="preserve"> </w:t>
            </w:r>
          </w:p>
          <w:p w14:paraId="36DB57D2" w14:textId="77777777" w:rsidR="00FB3674" w:rsidRPr="00FB3674" w:rsidRDefault="00FB3674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48" w:type="pct"/>
          </w:tcPr>
          <w:p w14:paraId="492DD34A" w14:textId="1B08B59C" w:rsidR="004D001E" w:rsidRDefault="004D001E" w:rsidP="004D0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001E">
              <w:rPr>
                <w:sz w:val="16"/>
                <w:szCs w:val="16"/>
              </w:rPr>
              <w:t xml:space="preserve">There </w:t>
            </w:r>
            <w:proofErr w:type="gramStart"/>
            <w:r w:rsidRPr="004D001E">
              <w:rPr>
                <w:sz w:val="16"/>
                <w:szCs w:val="16"/>
              </w:rPr>
              <w:t>are</w:t>
            </w:r>
            <w:proofErr w:type="gramEnd"/>
            <w:r w:rsidRPr="004D001E">
              <w:rPr>
                <w:sz w:val="16"/>
                <w:szCs w:val="16"/>
              </w:rPr>
              <w:t xml:space="preserve"> no restriction for shareholders of Corporations. Peruvian Law grants equal rights and treatment to Local and Foreign investors. </w:t>
            </w:r>
          </w:p>
          <w:p w14:paraId="382BEFAC" w14:textId="089676B3" w:rsidR="004D001E" w:rsidRDefault="004D001E" w:rsidP="004D0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366FD1F" w14:textId="77777777" w:rsidR="004D001E" w:rsidRPr="004D001E" w:rsidRDefault="004D001E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001E">
              <w:rPr>
                <w:sz w:val="16"/>
                <w:szCs w:val="16"/>
              </w:rPr>
              <w:t>Minimum 2 shareholders, no minimum capital contribution, no restriction on the transfer of shares.</w:t>
            </w:r>
          </w:p>
          <w:p w14:paraId="0F546302" w14:textId="77777777" w:rsidR="004D001E" w:rsidRPr="004D001E" w:rsidRDefault="004D001E" w:rsidP="004D0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7C4D993" w14:textId="77777777" w:rsidR="00FB3674" w:rsidRPr="00FB3674" w:rsidRDefault="00FB3674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</w:tcPr>
          <w:p w14:paraId="13811077" w14:textId="77777777" w:rsidR="00694921" w:rsidRPr="00694921" w:rsidRDefault="00694921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94921">
              <w:rPr>
                <w:sz w:val="16"/>
                <w:szCs w:val="16"/>
              </w:rPr>
              <w:t>Takes approximately 15 business days, counted from the date all documents and POAs are send to Peru and translated if the case.</w:t>
            </w:r>
          </w:p>
          <w:p w14:paraId="5961600C" w14:textId="77777777" w:rsidR="00694921" w:rsidRPr="00694921" w:rsidRDefault="00694921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94921">
              <w:rPr>
                <w:sz w:val="16"/>
                <w:szCs w:val="16"/>
              </w:rPr>
              <w:t>- CHOOSE THE BEST VEHICLE TO RUN YOUR BUSINESS</w:t>
            </w:r>
          </w:p>
          <w:p w14:paraId="07AE9CC1" w14:textId="77777777" w:rsidR="00694921" w:rsidRPr="00694921" w:rsidRDefault="00694921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94921">
              <w:rPr>
                <w:sz w:val="16"/>
                <w:szCs w:val="16"/>
              </w:rPr>
              <w:t>- PREPARATIONS OF THE ARTICLES OF INCORPORATIONS</w:t>
            </w:r>
          </w:p>
          <w:p w14:paraId="50C05D45" w14:textId="77777777" w:rsidR="00694921" w:rsidRPr="00694921" w:rsidRDefault="00694921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94921">
              <w:rPr>
                <w:sz w:val="16"/>
                <w:szCs w:val="16"/>
              </w:rPr>
              <w:t>- OPENING A COMPANY BANK ACCOUNT IN A LOCAL BANK</w:t>
            </w:r>
          </w:p>
          <w:p w14:paraId="7EC71301" w14:textId="77777777" w:rsidR="00694921" w:rsidRPr="00694921" w:rsidRDefault="00694921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94921">
              <w:rPr>
                <w:sz w:val="16"/>
                <w:szCs w:val="16"/>
              </w:rPr>
              <w:t>- REGISTRATION AT THE NATIONAL PUBLIC REGISTRY</w:t>
            </w:r>
          </w:p>
          <w:p w14:paraId="3630FFA1" w14:textId="77777777" w:rsidR="00694921" w:rsidRPr="00694921" w:rsidRDefault="00694921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94921">
              <w:rPr>
                <w:sz w:val="16"/>
                <w:szCs w:val="16"/>
              </w:rPr>
              <w:t xml:space="preserve">- OBTAINING THE </w:t>
            </w:r>
            <w:proofErr w:type="gramStart"/>
            <w:r w:rsidRPr="00694921">
              <w:rPr>
                <w:sz w:val="16"/>
                <w:szCs w:val="16"/>
              </w:rPr>
              <w:t>TAX PAYER</w:t>
            </w:r>
            <w:proofErr w:type="gramEnd"/>
            <w:r w:rsidRPr="00694921">
              <w:rPr>
                <w:sz w:val="16"/>
                <w:szCs w:val="16"/>
              </w:rPr>
              <w:t xml:space="preserve"> REGISTRATION (RUC)</w:t>
            </w:r>
          </w:p>
          <w:p w14:paraId="10CB9D7B" w14:textId="77777777" w:rsidR="00694921" w:rsidRPr="00694921" w:rsidRDefault="00694921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94921">
              <w:rPr>
                <w:sz w:val="16"/>
                <w:szCs w:val="16"/>
              </w:rPr>
              <w:t>- CORPORATE BOOK FORMALIZATION</w:t>
            </w:r>
          </w:p>
          <w:p w14:paraId="75DB9E69" w14:textId="77777777" w:rsidR="00FB3674" w:rsidRPr="00FB3674" w:rsidRDefault="00FB3674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0" w:type="pct"/>
          </w:tcPr>
          <w:p w14:paraId="51AADFD5" w14:textId="77777777" w:rsidR="00694921" w:rsidRPr="00694921" w:rsidRDefault="00694921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94921">
              <w:rPr>
                <w:sz w:val="16"/>
                <w:szCs w:val="16"/>
              </w:rPr>
              <w:t xml:space="preserve">Peruvian legislation does not provide any restrictions for directors, CEO or representatives of corporations organized in Peru. These positions may be occupied by Peruvians and by non-resident persons. In case of a </w:t>
            </w:r>
            <w:proofErr w:type="gramStart"/>
            <w:r w:rsidRPr="00694921">
              <w:rPr>
                <w:sz w:val="16"/>
                <w:szCs w:val="16"/>
              </w:rPr>
              <w:t>foreign  CEO</w:t>
            </w:r>
            <w:proofErr w:type="gramEnd"/>
            <w:r w:rsidRPr="00694921">
              <w:rPr>
                <w:sz w:val="16"/>
                <w:szCs w:val="16"/>
              </w:rPr>
              <w:t xml:space="preserve">, he has to be present in the country and hold a resident’s visa. </w:t>
            </w:r>
          </w:p>
          <w:p w14:paraId="05592353" w14:textId="77777777" w:rsidR="00FB3674" w:rsidRPr="00FB3674" w:rsidRDefault="00FB3674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14:paraId="47ACE053" w14:textId="4A490C61" w:rsidR="00FB3674" w:rsidRPr="00FB3674" w:rsidRDefault="00694921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390" w:type="pct"/>
          </w:tcPr>
          <w:p w14:paraId="4156F43A" w14:textId="77777777" w:rsidR="00694921" w:rsidRPr="00694921" w:rsidRDefault="00694921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94921">
              <w:rPr>
                <w:sz w:val="16"/>
                <w:szCs w:val="16"/>
              </w:rPr>
              <w:t xml:space="preserve">Peruvian legislation does not provide any restrictions for directors, CEO or representatives of corporations organized in Peru. These positions may be occupied by Peruvians and by non-resident persons. In case of a </w:t>
            </w:r>
            <w:proofErr w:type="gramStart"/>
            <w:r w:rsidRPr="00694921">
              <w:rPr>
                <w:sz w:val="16"/>
                <w:szCs w:val="16"/>
              </w:rPr>
              <w:t>foreign  CEO</w:t>
            </w:r>
            <w:proofErr w:type="gramEnd"/>
            <w:r w:rsidRPr="00694921">
              <w:rPr>
                <w:sz w:val="16"/>
                <w:szCs w:val="16"/>
              </w:rPr>
              <w:t xml:space="preserve">, he has to be present in the country and hold a resident’s visa. </w:t>
            </w:r>
          </w:p>
          <w:p w14:paraId="4E269A55" w14:textId="77777777" w:rsidR="00FB3674" w:rsidRPr="00FB3674" w:rsidRDefault="00FB3674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14:paraId="39FB81FA" w14:textId="47C595BB" w:rsidR="00FB3674" w:rsidRPr="00FB3674" w:rsidRDefault="00694921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402" w:type="pct"/>
          </w:tcPr>
          <w:p w14:paraId="00B61829" w14:textId="77777777" w:rsidR="00FB3674" w:rsidRPr="00FB3674" w:rsidRDefault="00FB3674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30" w:type="pct"/>
          </w:tcPr>
          <w:p w14:paraId="6D8BD0EA" w14:textId="77777777" w:rsidR="00694921" w:rsidRPr="00694921" w:rsidRDefault="00694921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gramStart"/>
            <w:r w:rsidRPr="00694921">
              <w:rPr>
                <w:sz w:val="16"/>
                <w:szCs w:val="16"/>
              </w:rPr>
              <w:t>Foreigners,</w:t>
            </w:r>
            <w:proofErr w:type="gramEnd"/>
            <w:r w:rsidRPr="00694921">
              <w:rPr>
                <w:sz w:val="16"/>
                <w:szCs w:val="16"/>
              </w:rPr>
              <w:t xml:space="preserve"> are allowed to work or provide services in Peru and must obtain the appropriate and prior immigration permit before the Peruvian Immigration Authorities.</w:t>
            </w:r>
          </w:p>
          <w:p w14:paraId="64C9832E" w14:textId="77777777" w:rsidR="00FB3674" w:rsidRPr="00FB3674" w:rsidRDefault="00FB3674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14:paraId="3FA52AD4" w14:textId="77777777" w:rsidR="00FB3674" w:rsidRDefault="00694921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Income:</w:t>
            </w:r>
          </w:p>
          <w:p w14:paraId="3FF60DB7" w14:textId="77777777" w:rsidR="00694921" w:rsidRDefault="00694921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-Corporate profits: 29.5% (Agriculture and agroindustry: 15%)</w:t>
            </w:r>
          </w:p>
          <w:p w14:paraId="6F80BD60" w14:textId="77777777" w:rsidR="00694921" w:rsidRDefault="00694921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-Dividends: 5%</w:t>
            </w:r>
          </w:p>
          <w:p w14:paraId="2792B56A" w14:textId="77777777" w:rsidR="00694921" w:rsidRDefault="00694921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-Royalties: 30%</w:t>
            </w:r>
          </w:p>
          <w:p w14:paraId="1A0FB173" w14:textId="77777777" w:rsidR="00694921" w:rsidRDefault="00694921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-Interest rate on loans from abroad: 4.9%</w:t>
            </w:r>
          </w:p>
          <w:p w14:paraId="036C2466" w14:textId="77777777" w:rsidR="00694921" w:rsidRDefault="00694921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673041A" w14:textId="77777777" w:rsidR="00694921" w:rsidRDefault="00694921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Value Added Tax (VAT): 18%</w:t>
            </w:r>
          </w:p>
          <w:p w14:paraId="02A3EAE0" w14:textId="77777777" w:rsidR="00694921" w:rsidRDefault="00694921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9AE4B91" w14:textId="6E362AE5" w:rsidR="00694921" w:rsidRDefault="00694921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Financial </w:t>
            </w:r>
            <w:r w:rsidR="003B1491">
              <w:rPr>
                <w:sz w:val="16"/>
                <w:szCs w:val="16"/>
              </w:rPr>
              <w:t>Transactions</w:t>
            </w:r>
            <w:r>
              <w:rPr>
                <w:sz w:val="16"/>
                <w:szCs w:val="16"/>
              </w:rPr>
              <w:t xml:space="preserve"> Tax: 0.005%</w:t>
            </w:r>
          </w:p>
          <w:p w14:paraId="515F68F9" w14:textId="77777777" w:rsidR="00694921" w:rsidRDefault="00694921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1BA74F3" w14:textId="27A9045E" w:rsidR="00694921" w:rsidRPr="00FB3674" w:rsidRDefault="00694921" w:rsidP="00FB3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Temporary to net assets, applicable to the excess of S/.1,000,000: 0.4%</w:t>
            </w:r>
          </w:p>
        </w:tc>
        <w:tc>
          <w:tcPr>
            <w:tcW w:w="400" w:type="pct"/>
          </w:tcPr>
          <w:p w14:paraId="23715DBA" w14:textId="77777777" w:rsidR="00694921" w:rsidRPr="00694921" w:rsidRDefault="00694921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94921">
              <w:rPr>
                <w:sz w:val="16"/>
                <w:szCs w:val="16"/>
                <w:u w:val="single"/>
              </w:rPr>
              <w:t>Labor measures</w:t>
            </w:r>
            <w:r w:rsidRPr="00694921">
              <w:rPr>
                <w:sz w:val="16"/>
                <w:szCs w:val="16"/>
              </w:rPr>
              <w:t xml:space="preserve">: </w:t>
            </w:r>
          </w:p>
          <w:p w14:paraId="4F255F7E" w14:textId="77777777" w:rsidR="00694921" w:rsidRPr="00694921" w:rsidRDefault="00694921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94921">
              <w:rPr>
                <w:sz w:val="16"/>
                <w:szCs w:val="16"/>
              </w:rPr>
              <w:t xml:space="preserve">- Implementation of remote work (home office regulations) </w:t>
            </w:r>
          </w:p>
          <w:p w14:paraId="67CD4415" w14:textId="77777777" w:rsidR="00694921" w:rsidRPr="00694921" w:rsidRDefault="00694921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94921">
              <w:rPr>
                <w:sz w:val="16"/>
                <w:szCs w:val="16"/>
              </w:rPr>
              <w:t xml:space="preserve">- Leave with the benefit of being compensable, </w:t>
            </w:r>
          </w:p>
          <w:p w14:paraId="48B9B544" w14:textId="77777777" w:rsidR="00694921" w:rsidRPr="00694921" w:rsidRDefault="00694921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94921">
              <w:rPr>
                <w:sz w:val="16"/>
                <w:szCs w:val="16"/>
              </w:rPr>
              <w:t xml:space="preserve">- Suspension of labor activities </w:t>
            </w:r>
          </w:p>
          <w:p w14:paraId="176BD12A" w14:textId="77777777" w:rsidR="00694921" w:rsidRPr="00694921" w:rsidRDefault="00694921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94921">
              <w:rPr>
                <w:sz w:val="16"/>
                <w:szCs w:val="16"/>
              </w:rPr>
              <w:t xml:space="preserve">extraordinary withdrawal from the private pension fund, </w:t>
            </w:r>
          </w:p>
          <w:p w14:paraId="1E43FB79" w14:textId="77777777" w:rsidR="00694921" w:rsidRPr="00694921" w:rsidRDefault="00694921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94921">
              <w:rPr>
                <w:sz w:val="16"/>
                <w:szCs w:val="16"/>
              </w:rPr>
              <w:t>withdrawal of retirement or free provision from the Compensation Fund for Time of Services</w:t>
            </w:r>
          </w:p>
          <w:p w14:paraId="311301D0" w14:textId="77777777" w:rsidR="00694921" w:rsidRPr="00694921" w:rsidRDefault="00694921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94921">
              <w:rPr>
                <w:sz w:val="16"/>
                <w:szCs w:val="16"/>
              </w:rPr>
              <w:t> </w:t>
            </w:r>
          </w:p>
          <w:p w14:paraId="41394C86" w14:textId="77777777" w:rsidR="00694921" w:rsidRPr="00694921" w:rsidRDefault="00694921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94921">
              <w:rPr>
                <w:sz w:val="16"/>
                <w:szCs w:val="16"/>
                <w:u w:val="single"/>
              </w:rPr>
              <w:t xml:space="preserve">Tax aspects: </w:t>
            </w:r>
          </w:p>
          <w:p w14:paraId="4E3980DA" w14:textId="77777777" w:rsidR="00694921" w:rsidRPr="00694921" w:rsidRDefault="00694921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94921">
              <w:rPr>
                <w:sz w:val="16"/>
                <w:szCs w:val="16"/>
              </w:rPr>
              <w:t>the extension of terms for tax obligations</w:t>
            </w:r>
          </w:p>
          <w:p w14:paraId="0F1112AD" w14:textId="77777777" w:rsidR="00694921" w:rsidRPr="00694921" w:rsidRDefault="00694921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94921">
              <w:rPr>
                <w:sz w:val="16"/>
                <w:szCs w:val="16"/>
              </w:rPr>
              <w:t xml:space="preserve">the extraordinary release of funds from the detraction account, </w:t>
            </w:r>
          </w:p>
          <w:p w14:paraId="1D062468" w14:textId="77777777" w:rsidR="00694921" w:rsidRPr="00694921" w:rsidRDefault="00694921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94921">
              <w:rPr>
                <w:sz w:val="16"/>
                <w:szCs w:val="16"/>
              </w:rPr>
              <w:t> </w:t>
            </w:r>
          </w:p>
          <w:p w14:paraId="0FAF6E0B" w14:textId="77777777" w:rsidR="00694921" w:rsidRPr="00694921" w:rsidRDefault="00694921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94921">
              <w:rPr>
                <w:sz w:val="16"/>
                <w:szCs w:val="16"/>
                <w:u w:val="single"/>
              </w:rPr>
              <w:t>Contractual aspects</w:t>
            </w:r>
            <w:r w:rsidRPr="00694921">
              <w:rPr>
                <w:sz w:val="16"/>
                <w:szCs w:val="16"/>
              </w:rPr>
              <w:t xml:space="preserve">: </w:t>
            </w:r>
          </w:p>
          <w:p w14:paraId="581D61AE" w14:textId="77777777" w:rsidR="00694921" w:rsidRPr="00694921" w:rsidRDefault="00694921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694921">
              <w:rPr>
                <w:sz w:val="16"/>
                <w:szCs w:val="16"/>
                <w:lang w:val="es-PE"/>
              </w:rPr>
              <w:t>Companies</w:t>
            </w:r>
            <w:proofErr w:type="spellEnd"/>
            <w:r w:rsidRPr="00694921">
              <w:rPr>
                <w:sz w:val="16"/>
                <w:szCs w:val="16"/>
                <w:lang w:val="es-PE"/>
              </w:rPr>
              <w:t xml:space="preserve"> </w:t>
            </w:r>
            <w:proofErr w:type="spellStart"/>
            <w:proofErr w:type="gramStart"/>
            <w:r w:rsidRPr="00694921">
              <w:rPr>
                <w:sz w:val="16"/>
                <w:szCs w:val="16"/>
                <w:lang w:val="es-PE"/>
              </w:rPr>
              <w:t>have</w:t>
            </w:r>
            <w:proofErr w:type="spellEnd"/>
            <w:r w:rsidRPr="00694921">
              <w:rPr>
                <w:sz w:val="16"/>
                <w:szCs w:val="16"/>
                <w:lang w:val="es-PE"/>
              </w:rPr>
              <w:t xml:space="preserve">  </w:t>
            </w:r>
            <w:proofErr w:type="spellStart"/>
            <w:r w:rsidRPr="00694921">
              <w:rPr>
                <w:sz w:val="16"/>
                <w:szCs w:val="16"/>
                <w:lang w:val="es-PE"/>
              </w:rPr>
              <w:t>move</w:t>
            </w:r>
            <w:proofErr w:type="spellEnd"/>
            <w:proofErr w:type="gramEnd"/>
            <w:r w:rsidRPr="00694921">
              <w:rPr>
                <w:sz w:val="16"/>
                <w:szCs w:val="16"/>
                <w:lang w:val="es-PE"/>
              </w:rPr>
              <w:t xml:space="preserve"> </w:t>
            </w:r>
            <w:proofErr w:type="spellStart"/>
            <w:r w:rsidRPr="00694921">
              <w:rPr>
                <w:sz w:val="16"/>
                <w:szCs w:val="16"/>
                <w:lang w:val="es-PE"/>
              </w:rPr>
              <w:t>towards</w:t>
            </w:r>
            <w:proofErr w:type="spellEnd"/>
            <w:r w:rsidRPr="00694921">
              <w:rPr>
                <w:sz w:val="16"/>
                <w:szCs w:val="16"/>
                <w:lang w:val="es-PE"/>
              </w:rPr>
              <w:t xml:space="preserve"> </w:t>
            </w:r>
            <w:proofErr w:type="spellStart"/>
            <w:r w:rsidRPr="00694921">
              <w:rPr>
                <w:sz w:val="16"/>
                <w:szCs w:val="16"/>
                <w:lang w:val="es-PE"/>
              </w:rPr>
              <w:t>the</w:t>
            </w:r>
            <w:proofErr w:type="spellEnd"/>
            <w:r w:rsidRPr="00694921">
              <w:rPr>
                <w:sz w:val="16"/>
                <w:szCs w:val="16"/>
                <w:lang w:val="es-PE"/>
              </w:rPr>
              <w:t xml:space="preserve"> digital </w:t>
            </w:r>
            <w:proofErr w:type="spellStart"/>
            <w:r w:rsidRPr="00694921">
              <w:rPr>
                <w:sz w:val="16"/>
                <w:szCs w:val="16"/>
                <w:lang w:val="es-PE"/>
              </w:rPr>
              <w:t>environment</w:t>
            </w:r>
            <w:proofErr w:type="spellEnd"/>
          </w:p>
          <w:p w14:paraId="7A392733" w14:textId="77777777" w:rsidR="00694921" w:rsidRPr="00694921" w:rsidRDefault="00694921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694921">
              <w:rPr>
                <w:sz w:val="16"/>
                <w:szCs w:val="16"/>
                <w:u w:val="single"/>
                <w:lang w:val="es-PE"/>
              </w:rPr>
              <w:t>Corporate</w:t>
            </w:r>
            <w:proofErr w:type="spellEnd"/>
            <w:r w:rsidRPr="00694921">
              <w:rPr>
                <w:sz w:val="16"/>
                <w:szCs w:val="16"/>
                <w:u w:val="single"/>
                <w:lang w:val="es-PE"/>
              </w:rPr>
              <w:t xml:space="preserve"> </w:t>
            </w:r>
            <w:proofErr w:type="spellStart"/>
            <w:r w:rsidRPr="00694921">
              <w:rPr>
                <w:sz w:val="16"/>
                <w:szCs w:val="16"/>
                <w:u w:val="single"/>
                <w:lang w:val="es-PE"/>
              </w:rPr>
              <w:t>aspects</w:t>
            </w:r>
            <w:proofErr w:type="spellEnd"/>
            <w:r w:rsidRPr="00694921">
              <w:rPr>
                <w:sz w:val="16"/>
                <w:szCs w:val="16"/>
                <w:lang w:val="es-PE"/>
              </w:rPr>
              <w:t xml:space="preserve">: </w:t>
            </w:r>
          </w:p>
          <w:p w14:paraId="0925492D" w14:textId="7DA1CB4E" w:rsidR="00FB3674" w:rsidRPr="00FB3674" w:rsidRDefault="00694921" w:rsidP="006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694921">
              <w:rPr>
                <w:sz w:val="16"/>
                <w:szCs w:val="16"/>
                <w:lang w:val="es-PE"/>
              </w:rPr>
              <w:t>Recognition</w:t>
            </w:r>
            <w:proofErr w:type="spellEnd"/>
            <w:r w:rsidRPr="00694921">
              <w:rPr>
                <w:sz w:val="16"/>
                <w:szCs w:val="16"/>
                <w:lang w:val="es-PE"/>
              </w:rPr>
              <w:t xml:space="preserve"> </w:t>
            </w:r>
            <w:proofErr w:type="spellStart"/>
            <w:r w:rsidRPr="00694921">
              <w:rPr>
                <w:sz w:val="16"/>
                <w:szCs w:val="16"/>
                <w:lang w:val="es-PE"/>
              </w:rPr>
              <w:t>of</w:t>
            </w:r>
            <w:proofErr w:type="spellEnd"/>
            <w:r w:rsidRPr="00694921">
              <w:rPr>
                <w:sz w:val="16"/>
                <w:szCs w:val="16"/>
                <w:lang w:val="es-PE"/>
              </w:rPr>
              <w:t xml:space="preserve"> virtual </w:t>
            </w:r>
            <w:proofErr w:type="spellStart"/>
            <w:r w:rsidRPr="00694921">
              <w:rPr>
                <w:sz w:val="16"/>
                <w:szCs w:val="16"/>
                <w:lang w:val="es-PE"/>
              </w:rPr>
              <w:t>board</w:t>
            </w:r>
            <w:proofErr w:type="spellEnd"/>
            <w:r w:rsidRPr="00694921">
              <w:rPr>
                <w:sz w:val="16"/>
                <w:szCs w:val="16"/>
                <w:lang w:val="es-PE"/>
              </w:rPr>
              <w:t xml:space="preserve"> and </w:t>
            </w:r>
            <w:proofErr w:type="spellStart"/>
            <w:r w:rsidRPr="00694921">
              <w:rPr>
                <w:sz w:val="16"/>
                <w:szCs w:val="16"/>
                <w:lang w:val="es-PE"/>
              </w:rPr>
              <w:t>shereholders</w:t>
            </w:r>
            <w:proofErr w:type="spellEnd"/>
            <w:r w:rsidRPr="00694921">
              <w:rPr>
                <w:sz w:val="16"/>
                <w:szCs w:val="16"/>
                <w:lang w:val="es-PE"/>
              </w:rPr>
              <w:t xml:space="preserve"> </w:t>
            </w:r>
            <w:proofErr w:type="gramStart"/>
            <w:r w:rsidRPr="00694921">
              <w:rPr>
                <w:sz w:val="16"/>
                <w:szCs w:val="16"/>
                <w:lang w:val="es-PE"/>
              </w:rPr>
              <w:t>meetings</w:t>
            </w:r>
            <w:proofErr w:type="gramEnd"/>
            <w:r w:rsidRPr="00694921">
              <w:rPr>
                <w:sz w:val="16"/>
                <w:szCs w:val="16"/>
                <w:lang w:val="es-PE"/>
              </w:rPr>
              <w:t xml:space="preserve">, </w:t>
            </w:r>
            <w:proofErr w:type="spellStart"/>
            <w:r w:rsidRPr="00694921">
              <w:rPr>
                <w:sz w:val="16"/>
                <w:szCs w:val="16"/>
                <w:lang w:val="es-PE"/>
              </w:rPr>
              <w:t>even</w:t>
            </w:r>
            <w:proofErr w:type="spellEnd"/>
            <w:r w:rsidRPr="00694921">
              <w:rPr>
                <w:sz w:val="16"/>
                <w:szCs w:val="16"/>
                <w:lang w:val="es-PE"/>
              </w:rPr>
              <w:t xml:space="preserve"> </w:t>
            </w:r>
            <w:proofErr w:type="spellStart"/>
            <w:r w:rsidRPr="00694921">
              <w:rPr>
                <w:sz w:val="16"/>
                <w:szCs w:val="16"/>
                <w:lang w:val="es-PE"/>
              </w:rPr>
              <w:t>if</w:t>
            </w:r>
            <w:proofErr w:type="spellEnd"/>
            <w:r w:rsidRPr="00694921">
              <w:rPr>
                <w:sz w:val="16"/>
                <w:szCs w:val="16"/>
                <w:lang w:val="es-PE"/>
              </w:rPr>
              <w:t xml:space="preserve"> </w:t>
            </w:r>
            <w:proofErr w:type="spellStart"/>
            <w:r w:rsidRPr="00694921">
              <w:rPr>
                <w:sz w:val="16"/>
                <w:szCs w:val="16"/>
                <w:lang w:val="es-PE"/>
              </w:rPr>
              <w:t>not</w:t>
            </w:r>
            <w:proofErr w:type="spellEnd"/>
            <w:r w:rsidRPr="00694921">
              <w:rPr>
                <w:sz w:val="16"/>
                <w:szCs w:val="16"/>
                <w:lang w:val="es-PE"/>
              </w:rPr>
              <w:t xml:space="preserve"> </w:t>
            </w:r>
            <w:proofErr w:type="spellStart"/>
            <w:r w:rsidRPr="00694921">
              <w:rPr>
                <w:sz w:val="16"/>
                <w:szCs w:val="16"/>
                <w:lang w:val="es-PE"/>
              </w:rPr>
              <w:t>provided</w:t>
            </w:r>
            <w:proofErr w:type="spellEnd"/>
            <w:r w:rsidRPr="00694921">
              <w:rPr>
                <w:sz w:val="16"/>
                <w:szCs w:val="16"/>
                <w:lang w:val="es-PE"/>
              </w:rPr>
              <w:t xml:space="preserve"> in </w:t>
            </w:r>
            <w:proofErr w:type="spellStart"/>
            <w:r w:rsidRPr="00694921">
              <w:rPr>
                <w:sz w:val="16"/>
                <w:szCs w:val="16"/>
                <w:lang w:val="es-PE"/>
              </w:rPr>
              <w:t>th</w:t>
            </w:r>
            <w:proofErr w:type="spellEnd"/>
            <w:r w:rsidRPr="00694921">
              <w:rPr>
                <w:sz w:val="16"/>
                <w:szCs w:val="16"/>
                <w:lang w:val="es-PE"/>
              </w:rPr>
              <w:t xml:space="preserve"> </w:t>
            </w:r>
            <w:proofErr w:type="spellStart"/>
            <w:r w:rsidRPr="00694921">
              <w:rPr>
                <w:sz w:val="16"/>
                <w:szCs w:val="16"/>
                <w:lang w:val="es-PE"/>
              </w:rPr>
              <w:t>by-laws</w:t>
            </w:r>
            <w:proofErr w:type="spellEnd"/>
          </w:p>
        </w:tc>
      </w:tr>
      <w:bookmarkEnd w:id="0"/>
    </w:tbl>
    <w:p w14:paraId="7F672F41" w14:textId="77777777" w:rsidR="00FB3674" w:rsidRDefault="00FB3674" w:rsidP="00FB3674">
      <w:pPr>
        <w:pStyle w:val="ListParagraph"/>
      </w:pPr>
    </w:p>
    <w:sectPr w:rsidR="00FB3674" w:rsidSect="0069492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21ED9"/>
    <w:multiLevelType w:val="hybridMultilevel"/>
    <w:tmpl w:val="24C059E6"/>
    <w:lvl w:ilvl="0" w:tplc="69623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B461E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880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667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062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64B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EE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7ED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420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8C1F4C"/>
    <w:multiLevelType w:val="hybridMultilevel"/>
    <w:tmpl w:val="C846B2CA"/>
    <w:lvl w:ilvl="0" w:tplc="868C1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10A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08E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02B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C6E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F21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E2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EC6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CCA62A4"/>
    <w:multiLevelType w:val="hybridMultilevel"/>
    <w:tmpl w:val="1B5E4E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16BAC"/>
    <w:multiLevelType w:val="hybridMultilevel"/>
    <w:tmpl w:val="0AC813B4"/>
    <w:lvl w:ilvl="0" w:tplc="58A66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B87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B03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B01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745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308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6B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14E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EE6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E4F2DA3"/>
    <w:multiLevelType w:val="hybridMultilevel"/>
    <w:tmpl w:val="16F6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96B85"/>
    <w:multiLevelType w:val="hybridMultilevel"/>
    <w:tmpl w:val="5A5C0C22"/>
    <w:lvl w:ilvl="0" w:tplc="CC4E6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C48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380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54B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B4F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688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85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468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A68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EC"/>
    <w:rsid w:val="00142A16"/>
    <w:rsid w:val="00167F1E"/>
    <w:rsid w:val="001E77EC"/>
    <w:rsid w:val="002251C2"/>
    <w:rsid w:val="00313437"/>
    <w:rsid w:val="003B1491"/>
    <w:rsid w:val="004D001E"/>
    <w:rsid w:val="006042F2"/>
    <w:rsid w:val="00694921"/>
    <w:rsid w:val="007C1290"/>
    <w:rsid w:val="008B2CD9"/>
    <w:rsid w:val="00AE09CE"/>
    <w:rsid w:val="00D43278"/>
    <w:rsid w:val="00FB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040CE"/>
  <w15:chartTrackingRefBased/>
  <w15:docId w15:val="{968AD96F-0B98-4F65-BEB4-727ADD7C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34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7EC"/>
    <w:pPr>
      <w:ind w:left="720"/>
      <w:contextualSpacing/>
    </w:pPr>
  </w:style>
  <w:style w:type="table" w:styleId="TableGrid">
    <w:name w:val="Table Grid"/>
    <w:basedOn w:val="TableNormal"/>
    <w:uiPriority w:val="39"/>
    <w:rsid w:val="008B2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13437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table" w:styleId="PlainTable1">
    <w:name w:val="Plain Table 1"/>
    <w:basedOn w:val="TableNormal"/>
    <w:uiPriority w:val="41"/>
    <w:rsid w:val="003134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16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22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00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75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2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12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92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88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9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7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58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8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6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8563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4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1532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1310</Words>
  <Characters>7468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SWMBH</Company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M. Zachman</dc:creator>
  <cp:keywords/>
  <dc:description/>
  <cp:lastModifiedBy>Kellie M. Zachman</cp:lastModifiedBy>
  <cp:revision>2</cp:revision>
  <dcterms:created xsi:type="dcterms:W3CDTF">2020-10-27T15:26:00Z</dcterms:created>
  <dcterms:modified xsi:type="dcterms:W3CDTF">2020-10-27T15:26:00Z</dcterms:modified>
</cp:coreProperties>
</file>